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8B" w:rsidRPr="003875FC" w:rsidRDefault="003875FC" w:rsidP="003875FC">
      <w:pPr>
        <w:pStyle w:val="Textoindependiente"/>
        <w:jc w:val="center"/>
        <w:rPr>
          <w:rFonts w:ascii="Trebuchet MS" w:hAnsi="Trebuchet MS"/>
          <w:b/>
          <w:i w:val="0"/>
          <w:sz w:val="26"/>
        </w:rPr>
      </w:pPr>
      <w:r w:rsidRPr="003875FC">
        <w:rPr>
          <w:i w:val="0"/>
          <w:noProof/>
        </w:rPr>
        <mc:AlternateContent>
          <mc:Choice Requires="wps">
            <w:drawing>
              <wp:anchor distT="0" distB="0" distL="114300" distR="114300" simplePos="0" relativeHeight="251483136" behindDoc="1" locked="0" layoutInCell="1" allowOverlap="1">
                <wp:simplePos x="0" y="0"/>
                <wp:positionH relativeFrom="page">
                  <wp:posOffset>1857375</wp:posOffset>
                </wp:positionH>
                <wp:positionV relativeFrom="page">
                  <wp:posOffset>5009515</wp:posOffset>
                </wp:positionV>
                <wp:extent cx="152400" cy="14287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46422" id="Rectangle 7" o:spid="_x0000_s1026" style="position:absolute;margin-left:146.25pt;margin-top:394.45pt;width:12pt;height:11.2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" filled="f" strokecolor="#41719c" strokeweight="1pt">
                <w10:wrap anchorx="page" anchory="page"/>
              </v:rect>
            </w:pict>
          </mc:Fallback>
        </mc:AlternateContent>
      </w:r>
      <w:r w:rsidRPr="003875FC">
        <w:rPr>
          <w:i w:val="0"/>
          <w:noProof/>
        </w:rPr>
        <mc:AlternateContent>
          <mc:Choice Requires="wps">
            <w:drawing>
              <wp:anchor distT="0" distB="0" distL="114300" distR="114300" simplePos="0" relativeHeight="251484160" behindDoc="1" locked="0" layoutInCell="1" allowOverlap="1">
                <wp:simplePos x="0" y="0"/>
                <wp:positionH relativeFrom="page">
                  <wp:posOffset>1859915</wp:posOffset>
                </wp:positionH>
                <wp:positionV relativeFrom="page">
                  <wp:posOffset>5472430</wp:posOffset>
                </wp:positionV>
                <wp:extent cx="152400" cy="14287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9238" id="Rectangle 6" o:spid="_x0000_s1026" style="position:absolute;margin-left:146.45pt;margin-top:430.9pt;width:12pt;height:11.2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" filled="f" strokecolor="#41719c" strokeweight="1pt">
                <w10:wrap anchorx="page" anchory="page"/>
              </v:rect>
            </w:pict>
          </mc:Fallback>
        </mc:AlternateContent>
      </w:r>
      <w:r w:rsidRPr="003875FC">
        <w:rPr>
          <w:i w:val="0"/>
          <w:noProof/>
        </w:rPr>
        <mc:AlternateContent>
          <mc:Choice Requires="wps">
            <w:drawing>
              <wp:anchor distT="0" distB="0" distL="114300" distR="114300" simplePos="0" relativeHeight="251485184" behindDoc="1" locked="0" layoutInCell="1" allowOverlap="1">
                <wp:simplePos x="0" y="0"/>
                <wp:positionH relativeFrom="page">
                  <wp:posOffset>1859915</wp:posOffset>
                </wp:positionH>
                <wp:positionV relativeFrom="page">
                  <wp:posOffset>5929630</wp:posOffset>
                </wp:positionV>
                <wp:extent cx="152400" cy="14287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EAD0" id="Rectangle 5" o:spid="_x0000_s1026" style="position:absolute;margin-left:146.45pt;margin-top:466.9pt;width:12pt;height:11.2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" filled="f" strokecolor="#41719c" strokeweight="1pt">
                <w10:wrap anchorx="page" anchory="page"/>
              </v:rect>
            </w:pict>
          </mc:Fallback>
        </mc:AlternateContent>
      </w:r>
      <w:r w:rsidRPr="003875FC">
        <w:rPr>
          <w:i w:val="0"/>
          <w:noProof/>
        </w:rPr>
        <mc:AlternateContent>
          <mc:Choice Requires="wps">
            <w:drawing>
              <wp:anchor distT="0" distB="0" distL="114300" distR="114300" simplePos="0" relativeHeight="251486208" behindDoc="1" locked="0" layoutInCell="1" allowOverlap="1">
                <wp:simplePos x="0" y="0"/>
                <wp:positionH relativeFrom="page">
                  <wp:posOffset>1869440</wp:posOffset>
                </wp:positionH>
                <wp:positionV relativeFrom="page">
                  <wp:posOffset>6407150</wp:posOffset>
                </wp:positionV>
                <wp:extent cx="152400" cy="14287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01D7" id="Rectangle 4" o:spid="_x0000_s1026" style="position:absolute;margin-left:147.2pt;margin-top:504.5pt;width:12pt;height:11.2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" filled="f" strokecolor="#41719c" strokeweight="1pt">
                <w10:wrap anchorx="page" anchory="page"/>
              </v:rect>
            </w:pict>
          </mc:Fallback>
        </mc:AlternateContent>
      </w:r>
      <w:r w:rsidRPr="003875FC">
        <w:rPr>
          <w:i w:val="0"/>
          <w:noProof/>
        </w:rPr>
        <mc:AlternateContent>
          <mc:Choice Requires="wps">
            <w:drawing>
              <wp:anchor distT="0" distB="0" distL="114300" distR="114300" simplePos="0" relativeHeight="251487232" behindDoc="1" locked="0" layoutInCell="1" allowOverlap="1">
                <wp:simplePos x="0" y="0"/>
                <wp:positionH relativeFrom="page">
                  <wp:posOffset>1859915</wp:posOffset>
                </wp:positionH>
                <wp:positionV relativeFrom="page">
                  <wp:posOffset>6870700</wp:posOffset>
                </wp:positionV>
                <wp:extent cx="152400" cy="14287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118D" id="Rectangle 3" o:spid="_x0000_s1026" style="position:absolute;margin-left:146.45pt;margin-top:541pt;width:12pt;height:11.2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" filled="f" strokecolor="#41719c" strokeweight="1pt">
                <w10:wrap anchorx="page" anchory="page"/>
              </v:rect>
            </w:pict>
          </mc:Fallback>
        </mc:AlternateContent>
      </w:r>
      <w:r w:rsidR="0059008B" w:rsidRPr="003875FC">
        <w:rPr>
          <w:rFonts w:ascii="Trebuchet MS" w:hAnsi="Trebuchet MS"/>
          <w:b/>
          <w:i w:val="0"/>
          <w:sz w:val="26"/>
        </w:rPr>
        <w:t>SOLICITUD DE RECLAMACIÓN A LA CALIFICACIÓN FINAL</w:t>
      </w:r>
    </w:p>
    <w:p w:rsidR="008622F2" w:rsidRDefault="008622F2">
      <w:pPr>
        <w:pStyle w:val="Textoindependiente"/>
        <w:spacing w:before="9"/>
        <w:rPr>
          <w:rFonts w:ascii="Times New Roman"/>
          <w:i w:val="0"/>
          <w:sz w:val="18"/>
        </w:rPr>
      </w:pPr>
    </w:p>
    <w:tbl>
      <w:tblPr>
        <w:tblStyle w:val="TableNormal"/>
        <w:tblW w:w="0" w:type="auto"/>
        <w:tblInd w:w="192" w:type="dxa"/>
        <w:tblLayout w:type="fixed"/>
        <w:tblLook w:val="01E0" w:firstRow="1" w:lastRow="1" w:firstColumn="1" w:lastColumn="1" w:noHBand="0" w:noVBand="0"/>
      </w:tblPr>
      <w:tblGrid>
        <w:gridCol w:w="2947"/>
        <w:gridCol w:w="4126"/>
        <w:gridCol w:w="2532"/>
      </w:tblGrid>
      <w:tr w:rsidR="008622F2">
        <w:trPr>
          <w:trHeight w:val="316"/>
        </w:trPr>
        <w:tc>
          <w:tcPr>
            <w:tcW w:w="7073" w:type="dxa"/>
            <w:gridSpan w:val="2"/>
          </w:tcPr>
          <w:p w:rsidR="008622F2" w:rsidRDefault="003875FC">
            <w:pPr>
              <w:pStyle w:val="TableParagraph"/>
              <w:ind w:left="200"/>
            </w:pPr>
            <w:r>
              <w:rPr>
                <w:sz w:val="18"/>
              </w:rPr>
              <w:t>D</w:t>
            </w:r>
            <w:r>
              <w:t>./</w:t>
            </w:r>
            <w:r>
              <w:rPr>
                <w:sz w:val="18"/>
              </w:rPr>
              <w:t>DÑA</w:t>
            </w:r>
            <w:r>
              <w:t>. ………………………………………………………</w:t>
            </w:r>
            <w:proofErr w:type="gramStart"/>
            <w:r>
              <w:t>…….</w:t>
            </w:r>
            <w:proofErr w:type="gramEnd"/>
            <w:r>
              <w:t>…………………………………</w:t>
            </w:r>
          </w:p>
        </w:tc>
        <w:tc>
          <w:tcPr>
            <w:tcW w:w="2532" w:type="dxa"/>
          </w:tcPr>
          <w:p w:rsidR="008622F2" w:rsidRDefault="003875FC">
            <w:pPr>
              <w:pStyle w:val="TableParagraph"/>
              <w:ind w:left="0"/>
            </w:pPr>
            <w:r>
              <w:rPr>
                <w:sz w:val="18"/>
              </w:rPr>
              <w:t>N</w:t>
            </w:r>
            <w:r>
              <w:t>.</w:t>
            </w:r>
            <w:r>
              <w:rPr>
                <w:sz w:val="18"/>
              </w:rPr>
              <w:t>I</w:t>
            </w:r>
            <w:r>
              <w:t>.</w:t>
            </w:r>
            <w:r>
              <w:rPr>
                <w:sz w:val="18"/>
              </w:rPr>
              <w:t>F</w:t>
            </w:r>
            <w:r>
              <w:t>. ……………………………</w:t>
            </w:r>
          </w:p>
        </w:tc>
      </w:tr>
      <w:tr w:rsidR="008622F2">
        <w:trPr>
          <w:trHeight w:val="375"/>
        </w:trPr>
        <w:tc>
          <w:tcPr>
            <w:tcW w:w="9605" w:type="dxa"/>
            <w:gridSpan w:val="3"/>
          </w:tcPr>
          <w:p w:rsidR="008622F2" w:rsidRDefault="003875FC">
            <w:pPr>
              <w:pStyle w:val="TableParagraph"/>
              <w:tabs>
                <w:tab w:val="left" w:leader="dot" w:pos="5921"/>
              </w:tabs>
              <w:spacing w:before="61"/>
              <w:ind w:left="200"/>
            </w:pPr>
            <w:r>
              <w:rPr>
                <w:sz w:val="18"/>
              </w:rPr>
              <w:t>ESTUDIANTE</w:t>
            </w:r>
            <w:r>
              <w:rPr>
                <w:spacing w:val="-1"/>
                <w:sz w:val="18"/>
              </w:rPr>
              <w:t xml:space="preserve"> </w:t>
            </w:r>
            <w:r>
              <w:rPr>
                <w:sz w:val="18"/>
              </w:rPr>
              <w:t xml:space="preserve">DE……………………………………………………………………………………………DE LA </w:t>
            </w:r>
            <w:r>
              <w:t>F</w:t>
            </w:r>
            <w:r>
              <w:rPr>
                <w:sz w:val="18"/>
              </w:rPr>
              <w:t xml:space="preserve">ACULTAD DE </w:t>
            </w:r>
            <w:r w:rsidR="0059008B" w:rsidRPr="0059008B">
              <w:rPr>
                <w:smallCaps/>
              </w:rPr>
              <w:t>Derecho</w:t>
            </w:r>
            <w:r>
              <w:rPr>
                <w:sz w:val="18"/>
              </w:rPr>
              <w:t xml:space="preserve"> DE LA</w:t>
            </w:r>
            <w:r>
              <w:rPr>
                <w:spacing w:val="-8"/>
                <w:sz w:val="18"/>
              </w:rPr>
              <w:t xml:space="preserve"> </w:t>
            </w:r>
            <w:r>
              <w:t>UC</w:t>
            </w:r>
          </w:p>
        </w:tc>
      </w:tr>
      <w:tr w:rsidR="008622F2">
        <w:trPr>
          <w:trHeight w:val="374"/>
        </w:trPr>
        <w:tc>
          <w:tcPr>
            <w:tcW w:w="7073" w:type="dxa"/>
            <w:gridSpan w:val="2"/>
          </w:tcPr>
          <w:p w:rsidR="008622F2" w:rsidRDefault="003875FC">
            <w:pPr>
              <w:pStyle w:val="TableParagraph"/>
              <w:spacing w:before="59"/>
              <w:ind w:left="200" w:right="-15"/>
            </w:pPr>
            <w:r>
              <w:rPr>
                <w:sz w:val="18"/>
              </w:rPr>
              <w:t>CON DOMICILIO EN</w:t>
            </w:r>
            <w:r>
              <w:rPr>
                <w:spacing w:val="-17"/>
                <w:sz w:val="18"/>
              </w:rPr>
              <w:t xml:space="preserve"> </w:t>
            </w:r>
            <w:r>
              <w:t>………………………</w:t>
            </w:r>
            <w:proofErr w:type="gramStart"/>
            <w:r>
              <w:t>…….</w:t>
            </w:r>
            <w:proofErr w:type="gramEnd"/>
            <w:r>
              <w:t>…………………………………………….…………</w:t>
            </w:r>
          </w:p>
        </w:tc>
        <w:tc>
          <w:tcPr>
            <w:tcW w:w="2532" w:type="dxa"/>
          </w:tcPr>
          <w:p w:rsidR="008622F2" w:rsidRDefault="003875FC">
            <w:pPr>
              <w:pStyle w:val="TableParagraph"/>
              <w:spacing w:before="59"/>
              <w:ind w:left="0"/>
            </w:pPr>
            <w:r>
              <w:rPr>
                <w:sz w:val="18"/>
              </w:rPr>
              <w:t xml:space="preserve">CÓDIGO POSTAL </w:t>
            </w:r>
            <w:r>
              <w:t>………………</w:t>
            </w:r>
          </w:p>
        </w:tc>
      </w:tr>
      <w:tr w:rsidR="008622F2">
        <w:trPr>
          <w:trHeight w:val="375"/>
        </w:trPr>
        <w:tc>
          <w:tcPr>
            <w:tcW w:w="7073" w:type="dxa"/>
            <w:gridSpan w:val="2"/>
          </w:tcPr>
          <w:p w:rsidR="008622F2" w:rsidRDefault="003875FC">
            <w:pPr>
              <w:pStyle w:val="TableParagraph"/>
              <w:spacing w:before="59"/>
              <w:ind w:left="200"/>
            </w:pPr>
            <w:r>
              <w:rPr>
                <w:sz w:val="18"/>
              </w:rPr>
              <w:t xml:space="preserve">LOCALIDAD </w:t>
            </w:r>
            <w:r>
              <w:t>……………………………………………………</w:t>
            </w:r>
            <w:proofErr w:type="gramStart"/>
            <w:r>
              <w:t>…….</w:t>
            </w:r>
            <w:proofErr w:type="gramEnd"/>
            <w:r>
              <w:t>…………………………………</w:t>
            </w:r>
          </w:p>
        </w:tc>
        <w:tc>
          <w:tcPr>
            <w:tcW w:w="2532" w:type="dxa"/>
          </w:tcPr>
          <w:p w:rsidR="008622F2" w:rsidRDefault="003875FC">
            <w:pPr>
              <w:pStyle w:val="TableParagraph"/>
              <w:spacing w:before="59"/>
              <w:ind w:left="0"/>
            </w:pPr>
            <w:r>
              <w:rPr>
                <w:sz w:val="18"/>
              </w:rPr>
              <w:t xml:space="preserve">PROVINCIA </w:t>
            </w:r>
            <w:r>
              <w:t>………………</w:t>
            </w:r>
            <w:proofErr w:type="gramStart"/>
            <w:r>
              <w:t>…….</w:t>
            </w:r>
            <w:proofErr w:type="gramEnd"/>
          </w:p>
        </w:tc>
      </w:tr>
      <w:tr w:rsidR="008622F2">
        <w:trPr>
          <w:trHeight w:val="316"/>
        </w:trPr>
        <w:tc>
          <w:tcPr>
            <w:tcW w:w="2947" w:type="dxa"/>
          </w:tcPr>
          <w:p w:rsidR="008622F2" w:rsidRDefault="003875FC">
            <w:pPr>
              <w:pStyle w:val="TableParagraph"/>
              <w:spacing w:before="61" w:line="236" w:lineRule="exact"/>
              <w:ind w:left="200"/>
            </w:pPr>
            <w:r>
              <w:rPr>
                <w:sz w:val="18"/>
              </w:rPr>
              <w:t xml:space="preserve">TELÉFONO </w:t>
            </w:r>
            <w:r>
              <w:t>……………………………</w:t>
            </w:r>
          </w:p>
        </w:tc>
        <w:tc>
          <w:tcPr>
            <w:tcW w:w="6658" w:type="dxa"/>
            <w:gridSpan w:val="2"/>
          </w:tcPr>
          <w:p w:rsidR="008622F2" w:rsidRDefault="003875FC">
            <w:pPr>
              <w:pStyle w:val="TableParagraph"/>
              <w:spacing w:before="61" w:line="236" w:lineRule="exact"/>
              <w:ind w:left="73"/>
            </w:pPr>
            <w:r>
              <w:rPr>
                <w:sz w:val="18"/>
              </w:rPr>
              <w:t xml:space="preserve">CORREO ELECTRÓNICO UC </w:t>
            </w:r>
            <w:r>
              <w:t>…………</w:t>
            </w:r>
            <w:proofErr w:type="gramStart"/>
            <w:r>
              <w:t>…….</w:t>
            </w:r>
            <w:proofErr w:type="gramEnd"/>
            <w:r>
              <w:t>……….…………………………………………</w:t>
            </w:r>
          </w:p>
        </w:tc>
      </w:tr>
    </w:tbl>
    <w:p w:rsidR="008622F2" w:rsidRDefault="008622F2">
      <w:pPr>
        <w:pStyle w:val="Textoindependiente"/>
        <w:rPr>
          <w:rFonts w:ascii="Times New Roman"/>
          <w:i w:val="0"/>
          <w:sz w:val="20"/>
        </w:rPr>
      </w:pPr>
    </w:p>
    <w:p w:rsidR="008622F2" w:rsidRDefault="008622F2">
      <w:pPr>
        <w:pStyle w:val="Textoindependiente"/>
        <w:spacing w:before="5"/>
        <w:rPr>
          <w:rFonts w:ascii="Times New Roman"/>
          <w:i w:val="0"/>
          <w:sz w:val="10"/>
        </w:rPr>
      </w:pPr>
    </w:p>
    <w:tbl>
      <w:tblPr>
        <w:tblStyle w:val="TableNormal"/>
        <w:tblW w:w="0" w:type="auto"/>
        <w:tblInd w:w="120" w:type="dxa"/>
        <w:tblLayout w:type="fixed"/>
        <w:tblLook w:val="01E0" w:firstRow="1" w:lastRow="1" w:firstColumn="1" w:lastColumn="1" w:noHBand="0" w:noVBand="0"/>
      </w:tblPr>
      <w:tblGrid>
        <w:gridCol w:w="1802"/>
        <w:gridCol w:w="7817"/>
      </w:tblGrid>
      <w:tr w:rsidR="008622F2" w:rsidTr="00BB3530">
        <w:trPr>
          <w:trHeight w:val="1482"/>
        </w:trPr>
        <w:tc>
          <w:tcPr>
            <w:tcW w:w="1802" w:type="dxa"/>
          </w:tcPr>
          <w:p w:rsidR="008622F2" w:rsidRDefault="003875FC">
            <w:pPr>
              <w:pStyle w:val="TableParagraph"/>
              <w:spacing w:before="3"/>
              <w:ind w:left="98" w:right="182"/>
              <w:jc w:val="center"/>
              <w:rPr>
                <w:b/>
                <w:sz w:val="21"/>
              </w:rPr>
            </w:pPr>
            <w:r>
              <w:rPr>
                <w:b/>
                <w:sz w:val="21"/>
              </w:rPr>
              <w:t>E X P O N E:</w:t>
            </w:r>
          </w:p>
        </w:tc>
        <w:tc>
          <w:tcPr>
            <w:tcW w:w="7817" w:type="dxa"/>
          </w:tcPr>
          <w:p w:rsidR="00D90868" w:rsidRDefault="003875FC" w:rsidP="00D90868">
            <w:pPr>
              <w:pStyle w:val="TableParagraph"/>
              <w:spacing w:before="1" w:line="276" w:lineRule="auto"/>
              <w:ind w:left="274"/>
              <w:jc w:val="both"/>
              <w:rPr>
                <w:sz w:val="21"/>
              </w:rPr>
            </w:pPr>
            <w:r>
              <w:rPr>
                <w:sz w:val="21"/>
              </w:rPr>
              <w:t xml:space="preserve">Elevada a definitiva la calificación de la asignatura </w:t>
            </w:r>
            <w:r w:rsidR="00BB3530" w:rsidRPr="00BB3530">
              <w:rPr>
                <w:sz w:val="16"/>
                <w:szCs w:val="16"/>
              </w:rPr>
              <w:t>(Cód. y descripción</w:t>
            </w:r>
            <w:r w:rsidR="00BB3530">
              <w:rPr>
                <w:sz w:val="21"/>
              </w:rPr>
              <w:t xml:space="preserve">) </w:t>
            </w:r>
            <w:r>
              <w:rPr>
                <w:sz w:val="21"/>
              </w:rPr>
              <w:t>………………………………………………………………………………………………………………………………, de la</w:t>
            </w:r>
            <w:r>
              <w:rPr>
                <w:spacing w:val="31"/>
                <w:sz w:val="21"/>
              </w:rPr>
              <w:t xml:space="preserve"> </w:t>
            </w:r>
            <w:r>
              <w:rPr>
                <w:sz w:val="21"/>
              </w:rPr>
              <w:t>titulación</w:t>
            </w:r>
            <w:r w:rsidR="00BB3530">
              <w:rPr>
                <w:sz w:val="21"/>
              </w:rPr>
              <w:t xml:space="preserve">  </w:t>
            </w:r>
            <w:r>
              <w:rPr>
                <w:sz w:val="21"/>
              </w:rPr>
              <w:t>…………………………………………………………………………………</w:t>
            </w:r>
            <w:r w:rsidR="00D90868">
              <w:rPr>
                <w:sz w:val="21"/>
              </w:rPr>
              <w:t xml:space="preserve"> tras haber </w:t>
            </w:r>
            <w:r w:rsidR="00D90868">
              <w:rPr>
                <w:sz w:val="21"/>
              </w:rPr>
              <w:t xml:space="preserve">asistido a la revisión </w:t>
            </w:r>
            <w:r w:rsidR="00D90868">
              <w:rPr>
                <w:sz w:val="21"/>
              </w:rPr>
              <w:t>correspondiente</w:t>
            </w:r>
            <w:r w:rsidR="00D90868">
              <w:rPr>
                <w:sz w:val="21"/>
              </w:rPr>
              <w:t xml:space="preserve"> el día …</w:t>
            </w:r>
            <w:r w:rsidR="00D90868">
              <w:rPr>
                <w:sz w:val="21"/>
              </w:rPr>
              <w:t>..</w:t>
            </w:r>
            <w:r w:rsidR="00D90868">
              <w:rPr>
                <w:sz w:val="21"/>
              </w:rPr>
              <w:t>… de</w:t>
            </w:r>
            <w:r w:rsidR="00D90868">
              <w:rPr>
                <w:spacing w:val="-13"/>
                <w:sz w:val="21"/>
              </w:rPr>
              <w:t xml:space="preserve"> </w:t>
            </w:r>
            <w:r w:rsidR="00D90868">
              <w:rPr>
                <w:sz w:val="21"/>
              </w:rPr>
              <w:t>………………………… de</w:t>
            </w:r>
            <w:r w:rsidR="00D90868">
              <w:rPr>
                <w:sz w:val="21"/>
              </w:rPr>
              <w:t xml:space="preserve"> 202…</w:t>
            </w:r>
            <w:r w:rsidR="00D90868">
              <w:rPr>
                <w:sz w:val="21"/>
              </w:rPr>
              <w:t>,</w:t>
            </w:r>
            <w:r w:rsidR="00D90868">
              <w:rPr>
                <w:sz w:val="21"/>
              </w:rPr>
              <w:t xml:space="preserve"> y </w:t>
            </w:r>
            <w:r>
              <w:rPr>
                <w:sz w:val="21"/>
              </w:rPr>
              <w:t xml:space="preserve">estando disconforme con la nota final otorgada </w:t>
            </w:r>
          </w:p>
          <w:p w:rsidR="0059008B" w:rsidRDefault="0059008B" w:rsidP="00BB3530">
            <w:pPr>
              <w:pStyle w:val="TableParagraph"/>
              <w:tabs>
                <w:tab w:val="left" w:leader="dot" w:pos="5698"/>
              </w:tabs>
              <w:spacing w:before="1" w:line="276" w:lineRule="auto"/>
              <w:ind w:left="274"/>
              <w:jc w:val="both"/>
              <w:rPr>
                <w:sz w:val="21"/>
              </w:rPr>
            </w:pPr>
          </w:p>
        </w:tc>
      </w:tr>
      <w:tr w:rsidR="008622F2" w:rsidTr="0059008B">
        <w:trPr>
          <w:trHeight w:val="7236"/>
        </w:trPr>
        <w:tc>
          <w:tcPr>
            <w:tcW w:w="1802" w:type="dxa"/>
          </w:tcPr>
          <w:p w:rsidR="008622F2" w:rsidRDefault="003875FC">
            <w:pPr>
              <w:pStyle w:val="TableParagraph"/>
              <w:spacing w:before="141"/>
              <w:ind w:left="182" w:right="182"/>
              <w:jc w:val="center"/>
              <w:rPr>
                <w:b/>
                <w:sz w:val="21"/>
              </w:rPr>
            </w:pPr>
            <w:bookmarkStart w:id="0" w:name="S_O_L_I_C_I_T_A:"/>
            <w:bookmarkEnd w:id="0"/>
            <w:r>
              <w:rPr>
                <w:b/>
                <w:sz w:val="21"/>
              </w:rPr>
              <w:t>S O L I C I T A:</w:t>
            </w:r>
          </w:p>
        </w:tc>
        <w:tc>
          <w:tcPr>
            <w:tcW w:w="7817" w:type="dxa"/>
          </w:tcPr>
          <w:p w:rsidR="00D90868" w:rsidRDefault="00D90868" w:rsidP="00D90868">
            <w:pPr>
              <w:pStyle w:val="TableParagraph"/>
              <w:spacing w:before="160"/>
              <w:ind w:left="202"/>
              <w:jc w:val="both"/>
              <w:rPr>
                <w:sz w:val="21"/>
              </w:rPr>
            </w:pPr>
            <w:r>
              <w:rPr>
                <w:sz w:val="21"/>
              </w:rPr>
              <w:t>en plazo (2 días hábiles desde la finalización del periodo de entrega de actas)</w:t>
            </w:r>
            <w:r>
              <w:rPr>
                <w:sz w:val="21"/>
              </w:rPr>
              <w:t xml:space="preserve"> </w:t>
            </w:r>
            <w:r w:rsidR="00BB3530">
              <w:rPr>
                <w:sz w:val="21"/>
              </w:rPr>
              <w:t>la</w:t>
            </w:r>
            <w:r w:rsidR="003875FC">
              <w:rPr>
                <w:sz w:val="21"/>
              </w:rPr>
              <w:t xml:space="preserve"> revisión de </w:t>
            </w:r>
            <w:r w:rsidR="00BB3530">
              <w:rPr>
                <w:sz w:val="21"/>
              </w:rPr>
              <w:t>la</w:t>
            </w:r>
            <w:r w:rsidR="003875FC">
              <w:rPr>
                <w:sz w:val="21"/>
              </w:rPr>
              <w:t>/s prueba/s de evaluación</w:t>
            </w:r>
            <w:r w:rsidR="00BB3530">
              <w:rPr>
                <w:sz w:val="21"/>
              </w:rPr>
              <w:t xml:space="preserve"> mencionada/s</w:t>
            </w:r>
            <w:r>
              <w:rPr>
                <w:sz w:val="21"/>
              </w:rPr>
              <w:t>.</w:t>
            </w:r>
          </w:p>
          <w:p w:rsidR="008622F2" w:rsidRDefault="003875FC" w:rsidP="00D90868">
            <w:pPr>
              <w:pStyle w:val="TableParagraph"/>
              <w:spacing w:before="160"/>
              <w:ind w:left="202"/>
              <w:jc w:val="both"/>
              <w:rPr>
                <w:sz w:val="21"/>
              </w:rPr>
            </w:pPr>
            <w:r>
              <w:rPr>
                <w:sz w:val="21"/>
              </w:rPr>
              <w:t xml:space="preserve">La presente solicitud se sustenta en las siguientes </w:t>
            </w:r>
            <w:r>
              <w:rPr>
                <w:b/>
                <w:sz w:val="21"/>
              </w:rPr>
              <w:t xml:space="preserve">circunstancias </w:t>
            </w:r>
            <w:r>
              <w:rPr>
                <w:sz w:val="21"/>
              </w:rPr>
              <w:t>(marque las que correspondan):</w:t>
            </w:r>
          </w:p>
          <w:p w:rsidR="00BB3530" w:rsidRDefault="00BB3530" w:rsidP="00BB3530">
            <w:pPr>
              <w:pStyle w:val="TableParagraph"/>
              <w:spacing w:before="160"/>
              <w:ind w:left="202"/>
              <w:jc w:val="both"/>
              <w:rPr>
                <w:sz w:val="21"/>
              </w:rPr>
            </w:pPr>
          </w:p>
          <w:p w:rsidR="008622F2" w:rsidRDefault="003875FC" w:rsidP="00D90868">
            <w:pPr>
              <w:pStyle w:val="TableParagraph"/>
              <w:spacing w:after="120" w:line="362" w:lineRule="auto"/>
              <w:ind w:left="522" w:right="159"/>
              <w:rPr>
                <w:sz w:val="21"/>
              </w:rPr>
            </w:pPr>
            <w:r>
              <w:rPr>
                <w:sz w:val="21"/>
              </w:rPr>
              <w:t>Inadecuación entre los contenidos de las pruebas y actividades de evaluación y lo previsto en la guía docente de la asignatura.</w:t>
            </w:r>
          </w:p>
          <w:p w:rsidR="003875FC" w:rsidRDefault="003875FC" w:rsidP="00D90868">
            <w:pPr>
              <w:pStyle w:val="TableParagraph"/>
              <w:spacing w:line="362" w:lineRule="auto"/>
              <w:ind w:left="522" w:right="159"/>
              <w:rPr>
                <w:sz w:val="21"/>
              </w:rPr>
            </w:pPr>
            <w:r>
              <w:rPr>
                <w:sz w:val="21"/>
              </w:rPr>
              <w:t>Utilización</w:t>
            </w:r>
            <w:r>
              <w:rPr>
                <w:spacing w:val="-14"/>
                <w:sz w:val="21"/>
              </w:rPr>
              <w:t xml:space="preserve"> </w:t>
            </w:r>
            <w:r>
              <w:rPr>
                <w:sz w:val="21"/>
              </w:rPr>
              <w:t>de</w:t>
            </w:r>
            <w:r>
              <w:rPr>
                <w:spacing w:val="-14"/>
                <w:sz w:val="21"/>
              </w:rPr>
              <w:t xml:space="preserve"> </w:t>
            </w:r>
            <w:r>
              <w:rPr>
                <w:sz w:val="21"/>
              </w:rPr>
              <w:t>procedimientos</w:t>
            </w:r>
            <w:r>
              <w:rPr>
                <w:spacing w:val="-13"/>
                <w:sz w:val="21"/>
              </w:rPr>
              <w:t xml:space="preserve"> </w:t>
            </w:r>
            <w:r>
              <w:rPr>
                <w:sz w:val="21"/>
              </w:rPr>
              <w:t>de</w:t>
            </w:r>
            <w:r>
              <w:rPr>
                <w:spacing w:val="-14"/>
                <w:sz w:val="21"/>
              </w:rPr>
              <w:t xml:space="preserve"> </w:t>
            </w:r>
            <w:r>
              <w:rPr>
                <w:sz w:val="21"/>
              </w:rPr>
              <w:t>evaluación</w:t>
            </w:r>
            <w:r>
              <w:rPr>
                <w:spacing w:val="-13"/>
                <w:sz w:val="21"/>
              </w:rPr>
              <w:t xml:space="preserve"> </w:t>
            </w:r>
            <w:r>
              <w:rPr>
                <w:sz w:val="21"/>
              </w:rPr>
              <w:t>distintos</w:t>
            </w:r>
            <w:r>
              <w:rPr>
                <w:spacing w:val="-13"/>
                <w:sz w:val="21"/>
              </w:rPr>
              <w:t xml:space="preserve"> </w:t>
            </w:r>
            <w:r>
              <w:rPr>
                <w:sz w:val="21"/>
              </w:rPr>
              <w:t>de</w:t>
            </w:r>
            <w:r>
              <w:rPr>
                <w:spacing w:val="-14"/>
                <w:sz w:val="21"/>
              </w:rPr>
              <w:t xml:space="preserve"> </w:t>
            </w:r>
            <w:r>
              <w:rPr>
                <w:sz w:val="21"/>
              </w:rPr>
              <w:t>los</w:t>
            </w:r>
            <w:r>
              <w:rPr>
                <w:spacing w:val="-13"/>
                <w:sz w:val="21"/>
              </w:rPr>
              <w:t xml:space="preserve"> </w:t>
            </w:r>
            <w:r>
              <w:rPr>
                <w:sz w:val="21"/>
              </w:rPr>
              <w:t>establecidos</w:t>
            </w:r>
            <w:r>
              <w:rPr>
                <w:spacing w:val="-13"/>
                <w:sz w:val="21"/>
              </w:rPr>
              <w:t xml:space="preserve"> </w:t>
            </w:r>
            <w:r>
              <w:rPr>
                <w:sz w:val="21"/>
              </w:rPr>
              <w:t>en la guía docente de la</w:t>
            </w:r>
            <w:r>
              <w:rPr>
                <w:spacing w:val="-3"/>
                <w:sz w:val="21"/>
              </w:rPr>
              <w:t xml:space="preserve"> </w:t>
            </w:r>
            <w:r>
              <w:rPr>
                <w:sz w:val="21"/>
              </w:rPr>
              <w:t>asignatura.</w:t>
            </w:r>
          </w:p>
          <w:p w:rsidR="003875FC" w:rsidRDefault="003875FC" w:rsidP="00D90868">
            <w:pPr>
              <w:pStyle w:val="TableParagraph"/>
              <w:spacing w:after="60" w:line="362" w:lineRule="auto"/>
              <w:ind w:left="522" w:right="159"/>
              <w:rPr>
                <w:sz w:val="21"/>
              </w:rPr>
            </w:pPr>
            <w:r>
              <w:rPr>
                <w:sz w:val="21"/>
              </w:rPr>
              <w:t>Falta</w:t>
            </w:r>
            <w:r>
              <w:rPr>
                <w:spacing w:val="-12"/>
                <w:sz w:val="21"/>
              </w:rPr>
              <w:t xml:space="preserve"> </w:t>
            </w:r>
            <w:r>
              <w:rPr>
                <w:sz w:val="21"/>
              </w:rPr>
              <w:t>de</w:t>
            </w:r>
            <w:r>
              <w:rPr>
                <w:spacing w:val="-14"/>
                <w:sz w:val="21"/>
              </w:rPr>
              <w:t xml:space="preserve"> </w:t>
            </w:r>
            <w:r>
              <w:rPr>
                <w:sz w:val="21"/>
              </w:rPr>
              <w:t>cumplimiento</w:t>
            </w:r>
            <w:r>
              <w:rPr>
                <w:spacing w:val="-13"/>
                <w:sz w:val="21"/>
              </w:rPr>
              <w:t xml:space="preserve"> </w:t>
            </w:r>
            <w:r>
              <w:rPr>
                <w:sz w:val="21"/>
              </w:rPr>
              <w:t>del</w:t>
            </w:r>
            <w:r>
              <w:rPr>
                <w:spacing w:val="-13"/>
                <w:sz w:val="21"/>
              </w:rPr>
              <w:t xml:space="preserve"> </w:t>
            </w:r>
            <w:r>
              <w:rPr>
                <w:sz w:val="21"/>
              </w:rPr>
              <w:t>derecho</w:t>
            </w:r>
            <w:r>
              <w:rPr>
                <w:spacing w:val="-13"/>
                <w:sz w:val="21"/>
              </w:rPr>
              <w:t xml:space="preserve"> </w:t>
            </w:r>
            <w:r>
              <w:rPr>
                <w:sz w:val="21"/>
              </w:rPr>
              <w:t>a</w:t>
            </w:r>
            <w:r>
              <w:rPr>
                <w:spacing w:val="-15"/>
                <w:sz w:val="21"/>
              </w:rPr>
              <w:t xml:space="preserve"> </w:t>
            </w:r>
            <w:r>
              <w:rPr>
                <w:sz w:val="21"/>
              </w:rPr>
              <w:t>la</w:t>
            </w:r>
            <w:r>
              <w:rPr>
                <w:spacing w:val="-11"/>
                <w:sz w:val="21"/>
              </w:rPr>
              <w:t xml:space="preserve"> </w:t>
            </w:r>
            <w:r>
              <w:rPr>
                <w:sz w:val="21"/>
              </w:rPr>
              <w:t>revisión</w:t>
            </w:r>
            <w:r>
              <w:rPr>
                <w:spacing w:val="-14"/>
                <w:sz w:val="21"/>
              </w:rPr>
              <w:t xml:space="preserve"> </w:t>
            </w:r>
            <w:r>
              <w:rPr>
                <w:sz w:val="21"/>
              </w:rPr>
              <w:t>de</w:t>
            </w:r>
            <w:r>
              <w:rPr>
                <w:spacing w:val="-12"/>
                <w:sz w:val="21"/>
              </w:rPr>
              <w:t xml:space="preserve"> </w:t>
            </w:r>
            <w:r>
              <w:rPr>
                <w:sz w:val="21"/>
              </w:rPr>
              <w:t>las</w:t>
            </w:r>
            <w:r>
              <w:rPr>
                <w:spacing w:val="-11"/>
                <w:sz w:val="21"/>
              </w:rPr>
              <w:t xml:space="preserve"> </w:t>
            </w:r>
            <w:r>
              <w:rPr>
                <w:sz w:val="21"/>
              </w:rPr>
              <w:t>pruebas</w:t>
            </w:r>
            <w:r>
              <w:rPr>
                <w:spacing w:val="-12"/>
                <w:sz w:val="21"/>
              </w:rPr>
              <w:t xml:space="preserve"> </w:t>
            </w:r>
            <w:r>
              <w:rPr>
                <w:sz w:val="21"/>
              </w:rPr>
              <w:t>y</w:t>
            </w:r>
            <w:r>
              <w:rPr>
                <w:spacing w:val="-13"/>
                <w:sz w:val="21"/>
              </w:rPr>
              <w:t xml:space="preserve"> </w:t>
            </w:r>
            <w:r>
              <w:rPr>
                <w:sz w:val="21"/>
              </w:rPr>
              <w:t>actividades de evaluación.</w:t>
            </w:r>
          </w:p>
          <w:p w:rsidR="003875FC" w:rsidRDefault="003875FC" w:rsidP="00D90868">
            <w:pPr>
              <w:pStyle w:val="TableParagraph"/>
              <w:spacing w:line="360" w:lineRule="auto"/>
              <w:ind w:left="522" w:right="159"/>
              <w:rPr>
                <w:sz w:val="21"/>
              </w:rPr>
            </w:pPr>
            <w:r>
              <w:rPr>
                <w:sz w:val="21"/>
              </w:rPr>
              <w:t>Incumplimiento de los criterios de ponderación en la calificación final de las distintas actividades de evaluación.</w:t>
            </w:r>
          </w:p>
          <w:p w:rsidR="008622F2" w:rsidRDefault="0059008B" w:rsidP="00D90868">
            <w:pPr>
              <w:pStyle w:val="TableParagraph"/>
              <w:spacing w:after="120" w:line="360" w:lineRule="auto"/>
              <w:ind w:left="522" w:right="159"/>
              <w:rPr>
                <w:sz w:val="21"/>
              </w:rPr>
            </w:pPr>
            <w:r w:rsidRPr="0059008B">
              <w:rPr>
                <w:sz w:val="21"/>
              </w:rPr>
              <w:t>Discrepancias razonadas sobre la calificación en las pruebas indicando los motivos concretos en los que apoyan su fundamentación</w:t>
            </w:r>
            <w:r>
              <w:rPr>
                <w:sz w:val="21"/>
              </w:rPr>
              <w:t xml:space="preserve">: </w:t>
            </w:r>
            <w:r w:rsidR="003875FC">
              <w:rPr>
                <w:sz w:val="21"/>
              </w:rPr>
              <w:t>……………………………………………………………………………………………………………………………………………………………………………………………………………………………………………………………………………………………………………………………………………………………………………………………………………………………………………………………………………………………………………………………………………………………………………………………………………………………………</w:t>
            </w:r>
          </w:p>
        </w:tc>
      </w:tr>
    </w:tbl>
    <w:p w:rsidR="008622F2" w:rsidRDefault="0031061C">
      <w:pPr>
        <w:tabs>
          <w:tab w:val="left" w:leader="dot" w:pos="6715"/>
        </w:tabs>
        <w:spacing w:before="161"/>
        <w:ind w:left="2696"/>
        <w:rPr>
          <w:rFonts w:ascii="Trebuchet MS" w:hAnsi="Trebuchet MS"/>
          <w:sz w:val="21"/>
        </w:rPr>
      </w:pPr>
      <w:r>
        <w:rPr>
          <w:rFonts w:ascii="Trebuchet MS" w:hAnsi="Trebuchet MS"/>
          <w:sz w:val="18"/>
        </w:rPr>
        <w:t>S</w:t>
      </w:r>
      <w:r w:rsidR="00BB3530">
        <w:rPr>
          <w:rFonts w:ascii="Trebuchet MS" w:hAnsi="Trebuchet MS"/>
          <w:sz w:val="18"/>
        </w:rPr>
        <w:t>antander</w:t>
      </w:r>
      <w:r w:rsidR="003875FC">
        <w:rPr>
          <w:rFonts w:ascii="Trebuchet MS" w:hAnsi="Trebuchet MS"/>
        </w:rPr>
        <w:t>,</w:t>
      </w:r>
      <w:r w:rsidR="003875FC">
        <w:rPr>
          <w:rFonts w:ascii="Trebuchet MS" w:hAnsi="Trebuchet MS"/>
          <w:spacing w:val="-14"/>
        </w:rPr>
        <w:t xml:space="preserve"> </w:t>
      </w:r>
      <w:r w:rsidR="003875FC">
        <w:rPr>
          <w:rFonts w:ascii="Trebuchet MS" w:hAnsi="Trebuchet MS"/>
          <w:sz w:val="21"/>
        </w:rPr>
        <w:t>…………</w:t>
      </w:r>
      <w:r w:rsidR="003875FC">
        <w:rPr>
          <w:rFonts w:ascii="Trebuchet MS" w:hAnsi="Trebuchet MS"/>
          <w:spacing w:val="-8"/>
          <w:sz w:val="21"/>
        </w:rPr>
        <w:t xml:space="preserve"> </w:t>
      </w:r>
      <w:r w:rsidR="00BB3530">
        <w:rPr>
          <w:rFonts w:ascii="Trebuchet MS" w:hAnsi="Trebuchet MS"/>
          <w:spacing w:val="-8"/>
          <w:sz w:val="21"/>
        </w:rPr>
        <w:t xml:space="preserve"> de</w:t>
      </w:r>
      <w:r>
        <w:rPr>
          <w:rFonts w:ascii="Trebuchet MS" w:hAnsi="Trebuchet MS"/>
          <w:spacing w:val="-8"/>
          <w:sz w:val="21"/>
        </w:rPr>
        <w:t xml:space="preserve"> </w:t>
      </w:r>
      <w:r w:rsidR="003875FC">
        <w:rPr>
          <w:rFonts w:ascii="Trebuchet MS" w:hAnsi="Trebuchet MS"/>
          <w:sz w:val="18"/>
        </w:rPr>
        <w:t xml:space="preserve">……………………………… </w:t>
      </w:r>
      <w:r w:rsidR="00BB3530">
        <w:rPr>
          <w:rFonts w:ascii="Trebuchet MS" w:hAnsi="Trebuchet MS"/>
          <w:sz w:val="18"/>
        </w:rPr>
        <w:t xml:space="preserve"> </w:t>
      </w:r>
      <w:proofErr w:type="gramStart"/>
      <w:r w:rsidR="00BB3530">
        <w:rPr>
          <w:rFonts w:ascii="Trebuchet MS" w:hAnsi="Trebuchet MS"/>
          <w:sz w:val="18"/>
        </w:rPr>
        <w:t xml:space="preserve">de </w:t>
      </w:r>
      <w:r w:rsidR="003875FC">
        <w:rPr>
          <w:rFonts w:ascii="Trebuchet MS" w:hAnsi="Trebuchet MS"/>
          <w:sz w:val="18"/>
        </w:rPr>
        <w:t xml:space="preserve"> </w:t>
      </w:r>
      <w:r w:rsidR="003875FC">
        <w:rPr>
          <w:rFonts w:ascii="Trebuchet MS" w:hAnsi="Trebuchet MS"/>
        </w:rPr>
        <w:t>20</w:t>
      </w:r>
      <w:r w:rsidR="00BB3530">
        <w:rPr>
          <w:rFonts w:ascii="Trebuchet MS" w:hAnsi="Trebuchet MS"/>
        </w:rPr>
        <w:t>2</w:t>
      </w:r>
      <w:proofErr w:type="gramEnd"/>
      <w:r>
        <w:rPr>
          <w:rFonts w:ascii="Trebuchet MS" w:hAnsi="Trebuchet MS"/>
        </w:rPr>
        <w:t xml:space="preserve"> …</w:t>
      </w:r>
    </w:p>
    <w:p w:rsidR="008622F2" w:rsidRDefault="008622F2">
      <w:pPr>
        <w:pStyle w:val="Textoindependiente"/>
        <w:spacing w:before="1"/>
        <w:rPr>
          <w:rFonts w:ascii="Trebuchet MS"/>
          <w:i w:val="0"/>
          <w:sz w:val="36"/>
        </w:rPr>
      </w:pPr>
    </w:p>
    <w:p w:rsidR="00BB3530" w:rsidRDefault="00BB3530">
      <w:pPr>
        <w:pStyle w:val="Textoindependiente"/>
        <w:spacing w:before="1"/>
        <w:rPr>
          <w:rFonts w:ascii="Trebuchet MS"/>
          <w:i w:val="0"/>
          <w:sz w:val="36"/>
        </w:rPr>
      </w:pPr>
      <w:bookmarkStart w:id="1" w:name="_GoBack"/>
      <w:bookmarkEnd w:id="1"/>
    </w:p>
    <w:p w:rsidR="008622F2" w:rsidRDefault="003875FC">
      <w:pPr>
        <w:ind w:left="2724"/>
        <w:rPr>
          <w:rFonts w:ascii="Trebuchet MS" w:hAnsi="Trebuchet MS"/>
          <w:sz w:val="21"/>
        </w:rPr>
      </w:pPr>
      <w:r>
        <w:rPr>
          <w:rFonts w:ascii="Trebuchet MS" w:hAnsi="Trebuchet MS"/>
          <w:sz w:val="18"/>
        </w:rPr>
        <w:t>FDO</w:t>
      </w:r>
      <w:r>
        <w:rPr>
          <w:rFonts w:ascii="Trebuchet MS" w:hAnsi="Trebuchet MS"/>
        </w:rPr>
        <w:t xml:space="preserve">.: </w:t>
      </w:r>
      <w:r>
        <w:rPr>
          <w:rFonts w:ascii="Trebuchet MS" w:hAnsi="Trebuchet MS"/>
          <w:sz w:val="21"/>
        </w:rPr>
        <w:t>……………………………………………………</w:t>
      </w:r>
    </w:p>
    <w:p w:rsidR="008622F2" w:rsidRDefault="008622F2">
      <w:pPr>
        <w:pStyle w:val="Textoindependiente"/>
        <w:rPr>
          <w:rFonts w:ascii="Trebuchet MS"/>
          <w:i w:val="0"/>
          <w:sz w:val="20"/>
        </w:rPr>
      </w:pPr>
    </w:p>
    <w:p w:rsidR="008622F2" w:rsidRDefault="003875FC">
      <w:pPr>
        <w:spacing w:before="99"/>
        <w:ind w:left="3052" w:right="3055"/>
        <w:jc w:val="center"/>
        <w:rPr>
          <w:rFonts w:ascii="Trebuchet MS" w:hAnsi="Trebuchet MS"/>
          <w:sz w:val="20"/>
        </w:rPr>
      </w:pPr>
      <w:r>
        <w:rPr>
          <w:rFonts w:ascii="Trebuchet MS" w:hAnsi="Trebuchet MS"/>
          <w:sz w:val="20"/>
        </w:rPr>
        <w:t>SR. DECAN</w:t>
      </w:r>
      <w:r w:rsidR="0059008B">
        <w:rPr>
          <w:rFonts w:ascii="Trebuchet MS" w:hAnsi="Trebuchet MS"/>
          <w:sz w:val="20"/>
        </w:rPr>
        <w:t>O</w:t>
      </w:r>
      <w:r>
        <w:rPr>
          <w:rFonts w:ascii="Trebuchet MS" w:hAnsi="Trebuchet MS"/>
          <w:sz w:val="20"/>
        </w:rPr>
        <w:t xml:space="preserve"> DE LA FACULTAD DE </w:t>
      </w:r>
      <w:r w:rsidR="0059008B">
        <w:rPr>
          <w:rFonts w:ascii="Trebuchet MS" w:hAnsi="Trebuchet MS"/>
          <w:sz w:val="20"/>
        </w:rPr>
        <w:t>DERECHO</w:t>
      </w:r>
    </w:p>
    <w:p w:rsidR="008622F2" w:rsidRDefault="008622F2">
      <w:pPr>
        <w:jc w:val="center"/>
        <w:rPr>
          <w:rFonts w:ascii="Trebuchet MS" w:hAnsi="Trebuchet MS"/>
          <w:sz w:val="20"/>
        </w:rPr>
      </w:pPr>
    </w:p>
    <w:p w:rsidR="0059008B" w:rsidRDefault="0059008B" w:rsidP="0059008B">
      <w:pPr>
        <w:spacing w:line="237" w:lineRule="auto"/>
        <w:ind w:left="60" w:right="482"/>
        <w:jc w:val="both"/>
      </w:pPr>
      <w:r>
        <w:rPr>
          <w:rFonts w:ascii="Times New Roman" w:eastAsia="Times New Roman" w:hAnsi="Times New Roman" w:cs="Times New Roman"/>
          <w:i/>
          <w:sz w:val="16"/>
        </w:rPr>
        <w:t xml:space="preserve">“Sus datos personales serán incorporados al fichero de “Alumnos y Títulos” de esta Universidad. Los derechos de acceso, rectificación y cancelación podrán ejercitarse mediante solicitud escrita acompañada de copia del DNI, dirigida al responsable del fichero, Gerente de la Universidad de Cantabria, Pabellón de Gobierno, Avda. de los Castros s/n, 39005 Santander, a través de su Registro General o por correo. En dicha solicitud deberá indicarse la dirección y datos identificativos, la petición </w:t>
      </w:r>
      <w:r w:rsidR="003875FC">
        <w:rPr>
          <w:rFonts w:ascii="Times New Roman" w:eastAsia="Times New Roman" w:hAnsi="Times New Roman" w:cs="Times New Roman"/>
          <w:i/>
          <w:sz w:val="16"/>
        </w:rPr>
        <w:t>concreta,</w:t>
      </w:r>
      <w:r>
        <w:rPr>
          <w:rFonts w:ascii="Times New Roman" w:eastAsia="Times New Roman" w:hAnsi="Times New Roman" w:cs="Times New Roman"/>
          <w:i/>
          <w:sz w:val="16"/>
        </w:rPr>
        <w:t xml:space="preserve"> así como los documentos acreditativos que la fundamenten, según el caso, fecha y firma.” </w:t>
      </w:r>
    </w:p>
    <w:p w:rsidR="0059008B" w:rsidRDefault="0059008B">
      <w:pPr>
        <w:jc w:val="center"/>
        <w:rPr>
          <w:rFonts w:ascii="Trebuchet MS" w:hAnsi="Trebuchet MS"/>
          <w:sz w:val="20"/>
        </w:rPr>
        <w:sectPr w:rsidR="0059008B">
          <w:headerReference w:type="default" r:id="rId7"/>
          <w:type w:val="continuous"/>
          <w:pgSz w:w="11910" w:h="16840"/>
          <w:pgMar w:top="1720" w:right="820" w:bottom="280" w:left="820" w:header="567" w:footer="720" w:gutter="0"/>
          <w:cols w:space="720"/>
        </w:sectPr>
      </w:pPr>
    </w:p>
    <w:p w:rsidR="008622F2" w:rsidRDefault="008622F2">
      <w:pPr>
        <w:pStyle w:val="Textoindependiente"/>
        <w:rPr>
          <w:rFonts w:ascii="Trebuchet MS"/>
          <w:i w:val="0"/>
          <w:sz w:val="25"/>
        </w:rPr>
      </w:pPr>
    </w:p>
    <w:p w:rsidR="008622F2" w:rsidRDefault="003875FC">
      <w:pPr>
        <w:pStyle w:val="Textoindependiente"/>
        <w:ind w:left="426"/>
        <w:rPr>
          <w:rFonts w:ascii="Trebuchet MS"/>
          <w:i w:val="0"/>
          <w:sz w:val="20"/>
        </w:rPr>
      </w:pPr>
      <w:r>
        <w:rPr>
          <w:rFonts w:ascii="Trebuchet MS"/>
          <w:i w:val="0"/>
          <w:noProof/>
          <w:sz w:val="20"/>
        </w:rPr>
        <mc:AlternateContent>
          <mc:Choice Requires="wps">
            <w:drawing>
              <wp:inline distT="0" distB="0" distL="0" distR="0">
                <wp:extent cx="6181725" cy="1112520"/>
                <wp:effectExtent l="1905" t="0" r="0" b="19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12520"/>
                        </a:xfrm>
                        <a:prstGeom prst="rect">
                          <a:avLst/>
                        </a:prstGeom>
                        <a:solidFill>
                          <a:srgbClr val="00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2F2" w:rsidRPr="003875FC" w:rsidRDefault="003875FC">
                            <w:pPr>
                              <w:spacing w:line="362" w:lineRule="auto"/>
                              <w:ind w:left="1735" w:right="1738"/>
                              <w:jc w:val="center"/>
                              <w:rPr>
                                <w:rFonts w:ascii="Trebuchet MS" w:hAnsi="Trebuchet MS"/>
                                <w:sz w:val="32"/>
                              </w:rPr>
                            </w:pPr>
                            <w:r w:rsidRPr="003875FC">
                              <w:rPr>
                                <w:rFonts w:ascii="Trebuchet MS" w:hAnsi="Trebuchet MS"/>
                                <w:color w:val="FFFFFF"/>
                                <w:w w:val="110"/>
                                <w:sz w:val="32"/>
                              </w:rPr>
                              <w:t>REGLAMENTO DE LOS PROCESOS DE EVALUACIÓN</w:t>
                            </w:r>
                          </w:p>
                          <w:p w:rsidR="008622F2" w:rsidRPr="003875FC" w:rsidRDefault="003875FC">
                            <w:pPr>
                              <w:spacing w:before="4"/>
                              <w:ind w:left="1735" w:right="1740"/>
                              <w:jc w:val="center"/>
                              <w:rPr>
                                <w:rFonts w:ascii="Trebuchet MS" w:hAnsi="Trebuchet MS"/>
                                <w:color w:val="FFFFFF"/>
                                <w:w w:val="110"/>
                                <w:sz w:val="32"/>
                              </w:rPr>
                            </w:pPr>
                            <w:r w:rsidRPr="003875FC">
                              <w:rPr>
                                <w:rFonts w:ascii="Trebuchet MS" w:hAnsi="Trebuchet MS"/>
                                <w:color w:val="FFFFFF"/>
                                <w:w w:val="110"/>
                                <w:sz w:val="32"/>
                              </w:rPr>
                              <w:t>EN LA UNIVERSIDAD DE CANTABRIA</w:t>
                            </w:r>
                          </w:p>
                          <w:p w:rsidR="003875FC" w:rsidRPr="003875FC" w:rsidRDefault="003875FC" w:rsidP="003875FC">
                            <w:pPr>
                              <w:spacing w:after="209"/>
                              <w:ind w:right="176"/>
                              <w:jc w:val="center"/>
                              <w:rPr>
                                <w:rFonts w:ascii="Trebuchet MS" w:hAnsi="Trebuchet MS"/>
                              </w:rPr>
                            </w:pPr>
                            <w:r w:rsidRPr="003875FC">
                              <w:rPr>
                                <w:rFonts w:ascii="Trebuchet MS" w:eastAsia="Times New Roman" w:hAnsi="Trebuchet MS" w:cs="Times New Roman"/>
                                <w:b/>
                                <w:sz w:val="20"/>
                              </w:rPr>
                              <w:t>(</w:t>
                            </w:r>
                            <w:r w:rsidRPr="003875FC">
                              <w:rPr>
                                <w:rFonts w:ascii="Trebuchet MS" w:eastAsia="Times New Roman" w:hAnsi="Trebuchet MS" w:cs="Times New Roman"/>
                                <w:sz w:val="20"/>
                              </w:rPr>
                              <w:t xml:space="preserve">Aprobado CG 31 de enero de 2020) </w:t>
                            </w:r>
                          </w:p>
                          <w:p w:rsidR="003875FC" w:rsidRDefault="003875FC">
                            <w:pPr>
                              <w:spacing w:before="4"/>
                              <w:ind w:left="1735" w:right="1740"/>
                              <w:jc w:val="center"/>
                              <w:rPr>
                                <w:rFonts w:ascii="Times New Roman"/>
                                <w:sz w:val="32"/>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7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" fillcolor="#007f7f" stroked="f">
                <v:textbox inset="0,0,0,0">
                  <w:txbxContent>
                    <w:p w:rsidR="008622F2" w:rsidRPr="003875FC" w:rsidRDefault="003875FC">
                      <w:pPr>
                        <w:spacing w:line="362" w:lineRule="auto"/>
                        <w:ind w:left="1735" w:right="1738"/>
                        <w:jc w:val="center"/>
                        <w:rPr>
                          <w:rFonts w:ascii="Trebuchet MS" w:hAnsi="Trebuchet MS"/>
                          <w:sz w:val="32"/>
                        </w:rPr>
                      </w:pPr>
                      <w:r w:rsidRPr="003875FC">
                        <w:rPr>
                          <w:rFonts w:ascii="Trebuchet MS" w:hAnsi="Trebuchet MS"/>
                          <w:color w:val="FFFFFF"/>
                          <w:w w:val="110"/>
                          <w:sz w:val="32"/>
                        </w:rPr>
                        <w:t>REGLAMENTO DE LOS PROCESOS DE EVALUACIÓN</w:t>
                      </w:r>
                    </w:p>
                    <w:p w:rsidR="008622F2" w:rsidRPr="003875FC" w:rsidRDefault="003875FC">
                      <w:pPr>
                        <w:spacing w:before="4"/>
                        <w:ind w:left="1735" w:right="1740"/>
                        <w:jc w:val="center"/>
                        <w:rPr>
                          <w:rFonts w:ascii="Trebuchet MS" w:hAnsi="Trebuchet MS"/>
                          <w:color w:val="FFFFFF"/>
                          <w:w w:val="110"/>
                          <w:sz w:val="32"/>
                        </w:rPr>
                      </w:pPr>
                      <w:r w:rsidRPr="003875FC">
                        <w:rPr>
                          <w:rFonts w:ascii="Trebuchet MS" w:hAnsi="Trebuchet MS"/>
                          <w:color w:val="FFFFFF"/>
                          <w:w w:val="110"/>
                          <w:sz w:val="32"/>
                        </w:rPr>
                        <w:t>EN LA UNIVERSIDAD DE CANTABRIA</w:t>
                      </w:r>
                    </w:p>
                    <w:p w:rsidR="003875FC" w:rsidRPr="003875FC" w:rsidRDefault="003875FC" w:rsidP="003875FC">
                      <w:pPr>
                        <w:spacing w:after="209"/>
                        <w:ind w:right="176"/>
                        <w:jc w:val="center"/>
                        <w:rPr>
                          <w:rFonts w:ascii="Trebuchet MS" w:hAnsi="Trebuchet MS"/>
                        </w:rPr>
                      </w:pPr>
                      <w:r w:rsidRPr="003875FC">
                        <w:rPr>
                          <w:rFonts w:ascii="Trebuchet MS" w:eastAsia="Times New Roman" w:hAnsi="Trebuchet MS" w:cs="Times New Roman"/>
                          <w:b/>
                          <w:sz w:val="20"/>
                        </w:rPr>
                        <w:t>(</w:t>
                      </w:r>
                      <w:r w:rsidRPr="003875FC">
                        <w:rPr>
                          <w:rFonts w:ascii="Trebuchet MS" w:eastAsia="Times New Roman" w:hAnsi="Trebuchet MS" w:cs="Times New Roman"/>
                          <w:sz w:val="20"/>
                        </w:rPr>
                        <w:t xml:space="preserve">Aprobado CG 31 de enero de 2020) </w:t>
                      </w:r>
                    </w:p>
                    <w:p w:rsidR="003875FC" w:rsidRDefault="003875FC">
                      <w:pPr>
                        <w:spacing w:before="4"/>
                        <w:ind w:left="1735" w:right="1740"/>
                        <w:jc w:val="center"/>
                        <w:rPr>
                          <w:rFonts w:ascii="Times New Roman"/>
                          <w:sz w:val="32"/>
                        </w:rPr>
                      </w:pPr>
                    </w:p>
                  </w:txbxContent>
                </v:textbox>
                <w10:anchorlock/>
              </v:shape>
            </w:pict>
          </mc:Fallback>
        </mc:AlternateContent>
      </w:r>
    </w:p>
    <w:p w:rsidR="008622F2" w:rsidRDefault="008622F2">
      <w:pPr>
        <w:rPr>
          <w:rFonts w:ascii="Trebuchet MS"/>
          <w:sz w:val="20"/>
        </w:rPr>
        <w:sectPr w:rsidR="008622F2">
          <w:pgSz w:w="11910" w:h="16840"/>
          <w:pgMar w:top="1720" w:right="820" w:bottom="280" w:left="820" w:header="567" w:footer="0" w:gutter="0"/>
          <w:cols w:space="720"/>
        </w:sectPr>
      </w:pPr>
    </w:p>
    <w:p w:rsidR="008622F2" w:rsidRDefault="008622F2">
      <w:pPr>
        <w:pStyle w:val="Textoindependiente"/>
        <w:rPr>
          <w:sz w:val="20"/>
        </w:rPr>
      </w:pPr>
    </w:p>
    <w:p w:rsidR="0059008B" w:rsidRPr="003875FC" w:rsidRDefault="0059008B" w:rsidP="003875FC">
      <w:pPr>
        <w:pStyle w:val="Ttulo2"/>
        <w:spacing w:before="100" w:beforeAutospacing="1" w:after="100" w:afterAutospacing="1"/>
        <w:ind w:left="426"/>
        <w:rPr>
          <w:rFonts w:ascii="Trebuchet MS" w:hAnsi="Trebuchet MS"/>
          <w:sz w:val="20"/>
          <w:szCs w:val="20"/>
        </w:rPr>
      </w:pPr>
      <w:r w:rsidRPr="003875FC">
        <w:rPr>
          <w:rFonts w:ascii="Trebuchet MS" w:hAnsi="Trebuchet MS"/>
          <w:sz w:val="20"/>
          <w:szCs w:val="20"/>
        </w:rPr>
        <w:t xml:space="preserve">Artículo 44.- Reclamaciones de las calificaciones </w:t>
      </w:r>
    </w:p>
    <w:p w:rsidR="0059008B" w:rsidRPr="003875FC" w:rsidRDefault="0059008B" w:rsidP="003875FC">
      <w:pPr>
        <w:spacing w:before="100" w:beforeAutospacing="1" w:after="100" w:afterAutospacing="1"/>
        <w:ind w:left="426" w:right="198" w:hanging="10"/>
        <w:jc w:val="both"/>
        <w:rPr>
          <w:rFonts w:ascii="Trebuchet MS" w:hAnsi="Trebuchet MS"/>
          <w:sz w:val="20"/>
          <w:szCs w:val="20"/>
        </w:rPr>
      </w:pPr>
      <w:r w:rsidRPr="003875FC">
        <w:rPr>
          <w:rFonts w:ascii="Trebuchet MS" w:eastAsia="Times New Roman" w:hAnsi="Trebuchet MS" w:cs="Times New Roman"/>
          <w:sz w:val="20"/>
          <w:szCs w:val="20"/>
        </w:rPr>
        <w:t xml:space="preserve">Una vez elevadas a definitivas las calificaciones, si el estudiante estuviera disconforme con la calificación final otorgada podrá presentar reclamación ante la Junta de Centro. Dicha reclamación habrá de fundamentarse en la alegación de alguna o varias de las siguientes circunstancias: </w:t>
      </w:r>
    </w:p>
    <w:p w:rsidR="0059008B" w:rsidRPr="003875FC" w:rsidRDefault="0059008B" w:rsidP="003875FC">
      <w:pPr>
        <w:pStyle w:val="Prrafodelista"/>
        <w:widowControl/>
        <w:numPr>
          <w:ilvl w:val="0"/>
          <w:numId w:val="4"/>
        </w:numPr>
        <w:autoSpaceDE/>
        <w:autoSpaceDN/>
        <w:spacing w:before="100" w:beforeAutospacing="1" w:after="100" w:afterAutospacing="1"/>
        <w:ind w:right="198"/>
        <w:jc w:val="both"/>
        <w:rPr>
          <w:rFonts w:ascii="Trebuchet MS" w:hAnsi="Trebuchet MS"/>
          <w:sz w:val="20"/>
          <w:szCs w:val="20"/>
        </w:rPr>
      </w:pPr>
      <w:r w:rsidRPr="003875FC">
        <w:rPr>
          <w:rFonts w:ascii="Trebuchet MS" w:eastAsia="Times New Roman" w:hAnsi="Trebuchet MS" w:cs="Times New Roman"/>
          <w:sz w:val="20"/>
          <w:szCs w:val="20"/>
        </w:rPr>
        <w:t>Inadecuación entre los contenidos de las pruebas y actividades de evaluación y lo previsto en la Guía Docente de la asignatura.</w:t>
      </w:r>
    </w:p>
    <w:p w:rsidR="0059008B" w:rsidRPr="003875FC" w:rsidRDefault="0059008B" w:rsidP="003875FC">
      <w:pPr>
        <w:pStyle w:val="Prrafodelista"/>
        <w:widowControl/>
        <w:numPr>
          <w:ilvl w:val="0"/>
          <w:numId w:val="4"/>
        </w:numPr>
        <w:autoSpaceDE/>
        <w:autoSpaceDN/>
        <w:spacing w:before="100" w:beforeAutospacing="1" w:after="100" w:afterAutospacing="1"/>
        <w:ind w:right="198"/>
        <w:jc w:val="both"/>
        <w:rPr>
          <w:rFonts w:ascii="Trebuchet MS" w:hAnsi="Trebuchet MS"/>
          <w:sz w:val="20"/>
          <w:szCs w:val="20"/>
        </w:rPr>
      </w:pPr>
      <w:r w:rsidRPr="003875FC">
        <w:rPr>
          <w:rFonts w:ascii="Trebuchet MS" w:eastAsia="Times New Roman" w:hAnsi="Trebuchet MS" w:cs="Times New Roman"/>
          <w:sz w:val="20"/>
          <w:szCs w:val="20"/>
        </w:rPr>
        <w:t>Utilización de procedimientos de evaluación distintos de los establecidos en la Guía Docente de la asignatura.</w:t>
      </w:r>
    </w:p>
    <w:p w:rsidR="0059008B" w:rsidRPr="003875FC" w:rsidRDefault="0059008B" w:rsidP="003875FC">
      <w:pPr>
        <w:pStyle w:val="Prrafodelista"/>
        <w:widowControl/>
        <w:numPr>
          <w:ilvl w:val="0"/>
          <w:numId w:val="4"/>
        </w:numPr>
        <w:autoSpaceDE/>
        <w:autoSpaceDN/>
        <w:spacing w:before="100" w:beforeAutospacing="1" w:after="100" w:afterAutospacing="1"/>
        <w:ind w:right="198"/>
        <w:jc w:val="both"/>
        <w:rPr>
          <w:rFonts w:ascii="Trebuchet MS" w:hAnsi="Trebuchet MS"/>
          <w:sz w:val="20"/>
          <w:szCs w:val="20"/>
        </w:rPr>
      </w:pPr>
      <w:r w:rsidRPr="003875FC">
        <w:rPr>
          <w:rFonts w:ascii="Trebuchet MS" w:eastAsia="Times New Roman" w:hAnsi="Trebuchet MS" w:cs="Times New Roman"/>
          <w:sz w:val="20"/>
          <w:szCs w:val="20"/>
        </w:rPr>
        <w:t>Discrepancias razonadas sobre la calificación en las pruebas indicando los motivos concretos en los que apoyan su fundamentación.</w:t>
      </w:r>
    </w:p>
    <w:p w:rsidR="0059008B" w:rsidRPr="003875FC" w:rsidRDefault="0059008B" w:rsidP="003875FC">
      <w:pPr>
        <w:pStyle w:val="Prrafodelista"/>
        <w:widowControl/>
        <w:numPr>
          <w:ilvl w:val="0"/>
          <w:numId w:val="4"/>
        </w:numPr>
        <w:autoSpaceDE/>
        <w:autoSpaceDN/>
        <w:spacing w:before="100" w:beforeAutospacing="1" w:after="100" w:afterAutospacing="1"/>
        <w:ind w:right="198"/>
        <w:jc w:val="both"/>
        <w:rPr>
          <w:rFonts w:ascii="Trebuchet MS" w:hAnsi="Trebuchet MS"/>
          <w:sz w:val="20"/>
          <w:szCs w:val="20"/>
        </w:rPr>
      </w:pPr>
      <w:r w:rsidRPr="003875FC">
        <w:rPr>
          <w:rFonts w:ascii="Trebuchet MS" w:eastAsia="Times New Roman" w:hAnsi="Trebuchet MS" w:cs="Times New Roman"/>
          <w:sz w:val="20"/>
          <w:szCs w:val="20"/>
        </w:rPr>
        <w:t>Falta de cumplimiento del derecho a la revisión de las pruebas y actividades de evaluación.</w:t>
      </w:r>
    </w:p>
    <w:p w:rsidR="0059008B" w:rsidRPr="003875FC" w:rsidRDefault="0059008B" w:rsidP="003875FC">
      <w:pPr>
        <w:pStyle w:val="Prrafodelista"/>
        <w:widowControl/>
        <w:numPr>
          <w:ilvl w:val="0"/>
          <w:numId w:val="4"/>
        </w:numPr>
        <w:autoSpaceDE/>
        <w:autoSpaceDN/>
        <w:spacing w:before="100" w:beforeAutospacing="1" w:after="100" w:afterAutospacing="1"/>
        <w:ind w:right="198"/>
        <w:jc w:val="both"/>
        <w:rPr>
          <w:rFonts w:ascii="Trebuchet MS" w:hAnsi="Trebuchet MS"/>
          <w:sz w:val="20"/>
          <w:szCs w:val="20"/>
        </w:rPr>
      </w:pPr>
      <w:r w:rsidRPr="003875FC">
        <w:rPr>
          <w:rFonts w:ascii="Trebuchet MS" w:eastAsia="Times New Roman" w:hAnsi="Trebuchet MS" w:cs="Times New Roman"/>
          <w:sz w:val="20"/>
          <w:szCs w:val="20"/>
        </w:rPr>
        <w:t>Incumplimiento de los criterios de ponderación en la calificación final de las distintas actividades de evaluación.</w:t>
      </w:r>
    </w:p>
    <w:p w:rsidR="0059008B" w:rsidRPr="003875FC" w:rsidRDefault="0059008B" w:rsidP="003875FC">
      <w:pPr>
        <w:spacing w:before="100" w:beforeAutospacing="1" w:after="100" w:afterAutospacing="1"/>
        <w:ind w:left="426" w:hanging="10"/>
        <w:jc w:val="both"/>
        <w:rPr>
          <w:rFonts w:ascii="Trebuchet MS" w:hAnsi="Trebuchet MS"/>
          <w:sz w:val="20"/>
          <w:szCs w:val="20"/>
        </w:rPr>
      </w:pPr>
      <w:r w:rsidRPr="003875FC">
        <w:rPr>
          <w:rFonts w:ascii="Trebuchet MS" w:eastAsia="Times New Roman" w:hAnsi="Trebuchet MS" w:cs="Times New Roman"/>
          <w:sz w:val="20"/>
          <w:szCs w:val="20"/>
        </w:rPr>
        <w:t xml:space="preserve">En su reclamación el estudiante deberá señalar claramente la o las actividades y pruebas de evaluación sobre las que presenta la reclamación. </w:t>
      </w:r>
    </w:p>
    <w:p w:rsidR="0059008B" w:rsidRPr="003875FC" w:rsidRDefault="0059008B" w:rsidP="003875FC">
      <w:pPr>
        <w:spacing w:before="100" w:beforeAutospacing="1" w:after="100" w:afterAutospacing="1"/>
        <w:ind w:left="426" w:right="198" w:hanging="10"/>
        <w:jc w:val="both"/>
        <w:rPr>
          <w:rFonts w:ascii="Trebuchet MS" w:hAnsi="Trebuchet MS"/>
          <w:sz w:val="20"/>
          <w:szCs w:val="20"/>
        </w:rPr>
      </w:pPr>
      <w:r w:rsidRPr="003875FC">
        <w:rPr>
          <w:rFonts w:ascii="Trebuchet MS" w:eastAsia="Times New Roman" w:hAnsi="Trebuchet MS" w:cs="Times New Roman"/>
          <w:sz w:val="20"/>
          <w:szCs w:val="20"/>
        </w:rPr>
        <w:t xml:space="preserve">En relación con las prácticas académicas curriculares, la reclamación recaerá únicamente sobre la calificación de la memoria presentada por el estudiante. </w:t>
      </w:r>
    </w:p>
    <w:p w:rsidR="0059008B" w:rsidRPr="003875FC" w:rsidRDefault="0059008B" w:rsidP="003875FC">
      <w:pPr>
        <w:pStyle w:val="Ttulo2"/>
        <w:spacing w:before="100" w:beforeAutospacing="1" w:after="100" w:afterAutospacing="1"/>
        <w:ind w:left="426"/>
        <w:rPr>
          <w:rFonts w:ascii="Trebuchet MS" w:hAnsi="Trebuchet MS"/>
          <w:sz w:val="20"/>
          <w:szCs w:val="20"/>
        </w:rPr>
      </w:pPr>
      <w:r w:rsidRPr="003875FC">
        <w:rPr>
          <w:rFonts w:ascii="Trebuchet MS" w:hAnsi="Trebuchet MS"/>
          <w:sz w:val="20"/>
          <w:szCs w:val="20"/>
        </w:rPr>
        <w:t xml:space="preserve">Artículo 45.- Plazo de presentación de reclamaciones </w:t>
      </w:r>
    </w:p>
    <w:p w:rsidR="0059008B" w:rsidRPr="003875FC" w:rsidRDefault="0059008B" w:rsidP="003875FC">
      <w:pPr>
        <w:spacing w:before="100" w:beforeAutospacing="1" w:after="100" w:afterAutospacing="1"/>
        <w:ind w:left="426" w:right="198" w:hanging="10"/>
        <w:jc w:val="both"/>
        <w:rPr>
          <w:rFonts w:ascii="Trebuchet MS" w:hAnsi="Trebuchet MS"/>
          <w:sz w:val="20"/>
          <w:szCs w:val="20"/>
        </w:rPr>
      </w:pPr>
      <w:r w:rsidRPr="003875FC">
        <w:rPr>
          <w:rFonts w:ascii="Trebuchet MS" w:eastAsia="Times New Roman" w:hAnsi="Trebuchet MS" w:cs="Times New Roman"/>
          <w:sz w:val="20"/>
          <w:szCs w:val="20"/>
        </w:rPr>
        <w:t xml:space="preserve">El plazo para presentar reclamaciones será de 2 días hábiles a contar desde la finalización del periodo de entrega de actas. </w:t>
      </w:r>
    </w:p>
    <w:p w:rsidR="0059008B" w:rsidRPr="003875FC" w:rsidRDefault="0059008B" w:rsidP="003875FC">
      <w:pPr>
        <w:pStyle w:val="Ttulo2"/>
        <w:spacing w:before="100" w:beforeAutospacing="1" w:after="100" w:afterAutospacing="1"/>
        <w:ind w:left="426"/>
        <w:rPr>
          <w:rFonts w:ascii="Trebuchet MS" w:hAnsi="Trebuchet MS"/>
          <w:sz w:val="20"/>
          <w:szCs w:val="20"/>
        </w:rPr>
      </w:pPr>
      <w:r w:rsidRPr="003875FC">
        <w:rPr>
          <w:rFonts w:ascii="Trebuchet MS" w:hAnsi="Trebuchet MS"/>
          <w:sz w:val="20"/>
          <w:szCs w:val="20"/>
        </w:rPr>
        <w:t xml:space="preserve">Artículo 46.- Resolución de las reclamaciones </w:t>
      </w:r>
    </w:p>
    <w:p w:rsidR="0059008B" w:rsidRPr="003875FC" w:rsidRDefault="0059008B" w:rsidP="003875FC">
      <w:pPr>
        <w:spacing w:before="100" w:beforeAutospacing="1" w:after="100" w:afterAutospacing="1"/>
        <w:ind w:left="426" w:hanging="10"/>
        <w:rPr>
          <w:rFonts w:ascii="Trebuchet MS" w:hAnsi="Trebuchet MS"/>
          <w:sz w:val="20"/>
          <w:szCs w:val="20"/>
        </w:rPr>
      </w:pPr>
      <w:r w:rsidRPr="003875FC">
        <w:rPr>
          <w:rFonts w:ascii="Trebuchet MS" w:eastAsia="Times New Roman" w:hAnsi="Trebuchet MS" w:cs="Times New Roman"/>
          <w:sz w:val="20"/>
          <w:szCs w:val="20"/>
        </w:rPr>
        <w:t xml:space="preserve">Recibida una reclamación, la Junta de Centro o el órgano en quien ésta delegue podrá, dando preceptivamente audiencia a las partes, rechazarla motivadamente por improcedente o admitirla. En este segundo caso se deberá nombrar, en el plazo de 5 días hábiles desde la recepción de la reclamación, una comisión técnica que será la que valore y analice las reclamaciones interpuestas. </w:t>
      </w:r>
    </w:p>
    <w:p w:rsidR="0059008B" w:rsidRPr="003875FC" w:rsidRDefault="0059008B" w:rsidP="003875FC">
      <w:pPr>
        <w:spacing w:before="100" w:beforeAutospacing="1" w:after="100" w:afterAutospacing="1"/>
        <w:ind w:left="426" w:hanging="10"/>
        <w:rPr>
          <w:rFonts w:ascii="Trebuchet MS" w:hAnsi="Trebuchet MS"/>
          <w:sz w:val="20"/>
          <w:szCs w:val="20"/>
        </w:rPr>
      </w:pPr>
      <w:r w:rsidRPr="003875FC">
        <w:rPr>
          <w:rFonts w:ascii="Trebuchet MS" w:eastAsia="Times New Roman" w:hAnsi="Trebuchet MS" w:cs="Times New Roman"/>
          <w:sz w:val="20"/>
          <w:szCs w:val="20"/>
        </w:rPr>
        <w:t xml:space="preserve">La comisión técnica deberá estar formada por tres profesores que pertenezcan a las áreas de conocimiento competentes en la asignatura o a áreas afines. En ningún caso podrán formar parte de las misma los profesores que hayan intervenido en la calificación objeto de la reclamación. </w:t>
      </w:r>
    </w:p>
    <w:p w:rsidR="0059008B" w:rsidRPr="003875FC" w:rsidRDefault="0059008B" w:rsidP="003875FC">
      <w:pPr>
        <w:spacing w:before="100" w:beforeAutospacing="1" w:after="100" w:afterAutospacing="1"/>
        <w:ind w:left="426" w:hanging="10"/>
        <w:rPr>
          <w:rFonts w:ascii="Trebuchet MS" w:hAnsi="Trebuchet MS"/>
          <w:sz w:val="20"/>
          <w:szCs w:val="20"/>
        </w:rPr>
      </w:pPr>
      <w:r w:rsidRPr="003875FC">
        <w:rPr>
          <w:rFonts w:ascii="Trebuchet MS" w:eastAsia="Times New Roman" w:hAnsi="Trebuchet MS" w:cs="Times New Roman"/>
          <w:sz w:val="20"/>
          <w:szCs w:val="20"/>
        </w:rPr>
        <w:t xml:space="preserve">La comisión nombrada estudiará, oyendo al estudiante y a los profesores que hayan intervenido en la calificación, las alegaciones presentadas y examinará el plan docente, las pruebas y los trabajos realizados por el estudiante que sean pertinentes para la calificación objeto de reclamación, pudiendo recabar los informes que consideren pertinentes. </w:t>
      </w:r>
    </w:p>
    <w:p w:rsidR="008622F2" w:rsidRDefault="008622F2">
      <w:pPr>
        <w:pStyle w:val="Textoindependiente"/>
        <w:spacing w:before="10"/>
        <w:rPr>
          <w:sz w:val="14"/>
        </w:rPr>
      </w:pPr>
    </w:p>
    <w:sectPr w:rsidR="008622F2">
      <w:type w:val="continuous"/>
      <w:pgSz w:w="11910" w:h="16840"/>
      <w:pgMar w:top="172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41" w:rsidRDefault="003875FC">
      <w:r>
        <w:separator/>
      </w:r>
    </w:p>
  </w:endnote>
  <w:endnote w:type="continuationSeparator" w:id="0">
    <w:p w:rsidR="00C92E41" w:rsidRDefault="003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Semilight">
    <w:altName w:val="Malgun Gothic Semilight"/>
    <w:panose1 w:val="020B0502040204020203"/>
    <w:charset w:val="80"/>
    <w:family w:val="swiss"/>
    <w:pitch w:val="variable"/>
    <w:sig w:usb0="B0000AAF" w:usb1="09DF7CFB" w:usb2="00000012" w:usb3="00000000" w:csb0="003E01B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41" w:rsidRDefault="003875FC">
      <w:r>
        <w:separator/>
      </w:r>
    </w:p>
  </w:footnote>
  <w:footnote w:type="continuationSeparator" w:id="0">
    <w:p w:rsidR="00C92E41" w:rsidRDefault="0038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8B" w:rsidRDefault="0059008B">
    <w:pPr>
      <w:pStyle w:val="Textoindependiente"/>
      <w:spacing w:line="14" w:lineRule="auto"/>
      <w:rPr>
        <w:i w:val="0"/>
        <w:sz w:val="20"/>
      </w:rPr>
    </w:pPr>
    <w:r>
      <w:rPr>
        <w:noProof/>
      </w:rPr>
      <w:drawing>
        <wp:anchor distT="0" distB="0" distL="114300" distR="114300" simplePos="0" relativeHeight="251658752" behindDoc="0" locked="0" layoutInCell="1" allowOverlap="1">
          <wp:simplePos x="0" y="0"/>
          <wp:positionH relativeFrom="column">
            <wp:posOffset>-520700</wp:posOffset>
          </wp:positionH>
          <wp:positionV relativeFrom="paragraph">
            <wp:posOffset>-340995</wp:posOffset>
          </wp:positionV>
          <wp:extent cx="4084955" cy="9626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adesUC-06.png"/>
                  <pic:cNvPicPr/>
                </pic:nvPicPr>
                <pic:blipFill>
                  <a:blip r:embed="rId1">
                    <a:extLst>
                      <a:ext uri="{28A0092B-C50C-407E-A947-70E740481C1C}">
                        <a14:useLocalDpi xmlns:a14="http://schemas.microsoft.com/office/drawing/2010/main" val="0"/>
                      </a:ext>
                    </a:extLst>
                  </a:blip>
                  <a:stretch>
                    <a:fillRect/>
                  </a:stretch>
                </pic:blipFill>
                <pic:spPr>
                  <a:xfrm>
                    <a:off x="0" y="0"/>
                    <a:ext cx="4084955" cy="962660"/>
                  </a:xfrm>
                  <a:prstGeom prst="rect">
                    <a:avLst/>
                  </a:prstGeom>
                </pic:spPr>
              </pic:pic>
            </a:graphicData>
          </a:graphic>
          <wp14:sizeRelH relativeFrom="margin">
            <wp14:pctWidth>0</wp14:pctWidth>
          </wp14:sizeRelH>
          <wp14:sizeRelV relativeFrom="margin">
            <wp14:pctHeight>0</wp14:pctHeight>
          </wp14:sizeRelV>
        </wp:anchor>
      </w:drawing>
    </w: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3875FC" w:rsidP="003875FC">
    <w:pPr>
      <w:pStyle w:val="Textoindependiente"/>
      <w:tabs>
        <w:tab w:val="left" w:pos="6296"/>
      </w:tabs>
      <w:spacing w:line="14" w:lineRule="auto"/>
      <w:rPr>
        <w:i w:val="0"/>
        <w:sz w:val="20"/>
      </w:rPr>
    </w:pPr>
    <w:r>
      <w:rPr>
        <w:i w:val="0"/>
        <w:sz w:val="20"/>
      </w:rPr>
      <w:tab/>
    </w: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59008B" w:rsidRDefault="0059008B">
    <w:pPr>
      <w:pStyle w:val="Textoindependiente"/>
      <w:spacing w:line="14" w:lineRule="auto"/>
      <w:rPr>
        <w:i w:val="0"/>
        <w:sz w:val="20"/>
      </w:rPr>
    </w:pPr>
  </w:p>
  <w:p w:rsidR="008622F2" w:rsidRDefault="008622F2">
    <w:pPr>
      <w:pStyle w:val="Textoindependiente"/>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46D3"/>
    <w:multiLevelType w:val="hybridMultilevel"/>
    <w:tmpl w:val="BB9622D8"/>
    <w:lvl w:ilvl="0" w:tplc="0F6AD0DA">
      <w:start w:val="1"/>
      <w:numFmt w:val="decimal"/>
      <w:lvlText w:val="%1."/>
      <w:lvlJc w:val="left"/>
      <w:pPr>
        <w:ind w:left="312" w:hanging="253"/>
        <w:jc w:val="left"/>
      </w:pPr>
      <w:rPr>
        <w:rFonts w:ascii="Malgun Gothic Semilight" w:eastAsia="Malgun Gothic Semilight" w:hAnsi="Malgun Gothic Semilight" w:cs="Malgun Gothic Semilight" w:hint="default"/>
        <w:i/>
        <w:w w:val="96"/>
        <w:sz w:val="23"/>
        <w:szCs w:val="23"/>
        <w:lang w:val="es-ES" w:eastAsia="es-ES" w:bidi="es-ES"/>
      </w:rPr>
    </w:lvl>
    <w:lvl w:ilvl="1" w:tplc="D88ABF7C">
      <w:numFmt w:val="bullet"/>
      <w:lvlText w:val="•"/>
      <w:lvlJc w:val="left"/>
      <w:pPr>
        <w:ind w:left="1314" w:hanging="253"/>
      </w:pPr>
      <w:rPr>
        <w:rFonts w:hint="default"/>
        <w:lang w:val="es-ES" w:eastAsia="es-ES" w:bidi="es-ES"/>
      </w:rPr>
    </w:lvl>
    <w:lvl w:ilvl="2" w:tplc="9F74BCA6">
      <w:numFmt w:val="bullet"/>
      <w:lvlText w:val="•"/>
      <w:lvlJc w:val="left"/>
      <w:pPr>
        <w:ind w:left="2309" w:hanging="253"/>
      </w:pPr>
      <w:rPr>
        <w:rFonts w:hint="default"/>
        <w:lang w:val="es-ES" w:eastAsia="es-ES" w:bidi="es-ES"/>
      </w:rPr>
    </w:lvl>
    <w:lvl w:ilvl="3" w:tplc="B3D6BDCC">
      <w:numFmt w:val="bullet"/>
      <w:lvlText w:val="•"/>
      <w:lvlJc w:val="left"/>
      <w:pPr>
        <w:ind w:left="3303" w:hanging="253"/>
      </w:pPr>
      <w:rPr>
        <w:rFonts w:hint="default"/>
        <w:lang w:val="es-ES" w:eastAsia="es-ES" w:bidi="es-ES"/>
      </w:rPr>
    </w:lvl>
    <w:lvl w:ilvl="4" w:tplc="E97845B4">
      <w:numFmt w:val="bullet"/>
      <w:lvlText w:val="•"/>
      <w:lvlJc w:val="left"/>
      <w:pPr>
        <w:ind w:left="4298" w:hanging="253"/>
      </w:pPr>
      <w:rPr>
        <w:rFonts w:hint="default"/>
        <w:lang w:val="es-ES" w:eastAsia="es-ES" w:bidi="es-ES"/>
      </w:rPr>
    </w:lvl>
    <w:lvl w:ilvl="5" w:tplc="9664F48C">
      <w:numFmt w:val="bullet"/>
      <w:lvlText w:val="•"/>
      <w:lvlJc w:val="left"/>
      <w:pPr>
        <w:ind w:left="5293" w:hanging="253"/>
      </w:pPr>
      <w:rPr>
        <w:rFonts w:hint="default"/>
        <w:lang w:val="es-ES" w:eastAsia="es-ES" w:bidi="es-ES"/>
      </w:rPr>
    </w:lvl>
    <w:lvl w:ilvl="6" w:tplc="5C20CD28">
      <w:numFmt w:val="bullet"/>
      <w:lvlText w:val="•"/>
      <w:lvlJc w:val="left"/>
      <w:pPr>
        <w:ind w:left="6287" w:hanging="253"/>
      </w:pPr>
      <w:rPr>
        <w:rFonts w:hint="default"/>
        <w:lang w:val="es-ES" w:eastAsia="es-ES" w:bidi="es-ES"/>
      </w:rPr>
    </w:lvl>
    <w:lvl w:ilvl="7" w:tplc="3586C716">
      <w:numFmt w:val="bullet"/>
      <w:lvlText w:val="•"/>
      <w:lvlJc w:val="left"/>
      <w:pPr>
        <w:ind w:left="7282" w:hanging="253"/>
      </w:pPr>
      <w:rPr>
        <w:rFonts w:hint="default"/>
        <w:lang w:val="es-ES" w:eastAsia="es-ES" w:bidi="es-ES"/>
      </w:rPr>
    </w:lvl>
    <w:lvl w:ilvl="8" w:tplc="287A2ED4">
      <w:numFmt w:val="bullet"/>
      <w:lvlText w:val="•"/>
      <w:lvlJc w:val="left"/>
      <w:pPr>
        <w:ind w:left="8277" w:hanging="253"/>
      </w:pPr>
      <w:rPr>
        <w:rFonts w:hint="default"/>
        <w:lang w:val="es-ES" w:eastAsia="es-ES" w:bidi="es-ES"/>
      </w:rPr>
    </w:lvl>
  </w:abstractNum>
  <w:abstractNum w:abstractNumId="1" w15:restartNumberingAfterBreak="0">
    <w:nsid w:val="29B83038"/>
    <w:multiLevelType w:val="hybridMultilevel"/>
    <w:tmpl w:val="23B40478"/>
    <w:lvl w:ilvl="0" w:tplc="0C0A0001">
      <w:start w:val="1"/>
      <w:numFmt w:val="bullet"/>
      <w:lvlText w:val=""/>
      <w:lvlJc w:val="left"/>
      <w:pPr>
        <w:ind w:left="818" w:hanging="360"/>
      </w:pPr>
      <w:rPr>
        <w:rFonts w:ascii="Symbol" w:hAnsi="Symbol" w:hint="default"/>
      </w:rPr>
    </w:lvl>
    <w:lvl w:ilvl="1" w:tplc="0C0A0003" w:tentative="1">
      <w:start w:val="1"/>
      <w:numFmt w:val="bullet"/>
      <w:lvlText w:val="o"/>
      <w:lvlJc w:val="left"/>
      <w:pPr>
        <w:ind w:left="1538" w:hanging="360"/>
      </w:pPr>
      <w:rPr>
        <w:rFonts w:ascii="Courier New" w:hAnsi="Courier New" w:cs="Courier New" w:hint="default"/>
      </w:rPr>
    </w:lvl>
    <w:lvl w:ilvl="2" w:tplc="0C0A0005" w:tentative="1">
      <w:start w:val="1"/>
      <w:numFmt w:val="bullet"/>
      <w:lvlText w:val=""/>
      <w:lvlJc w:val="left"/>
      <w:pPr>
        <w:ind w:left="2258" w:hanging="360"/>
      </w:pPr>
      <w:rPr>
        <w:rFonts w:ascii="Wingdings" w:hAnsi="Wingdings" w:hint="default"/>
      </w:rPr>
    </w:lvl>
    <w:lvl w:ilvl="3" w:tplc="0C0A0001" w:tentative="1">
      <w:start w:val="1"/>
      <w:numFmt w:val="bullet"/>
      <w:lvlText w:val=""/>
      <w:lvlJc w:val="left"/>
      <w:pPr>
        <w:ind w:left="2978" w:hanging="360"/>
      </w:pPr>
      <w:rPr>
        <w:rFonts w:ascii="Symbol" w:hAnsi="Symbol" w:hint="default"/>
      </w:rPr>
    </w:lvl>
    <w:lvl w:ilvl="4" w:tplc="0C0A0003" w:tentative="1">
      <w:start w:val="1"/>
      <w:numFmt w:val="bullet"/>
      <w:lvlText w:val="o"/>
      <w:lvlJc w:val="left"/>
      <w:pPr>
        <w:ind w:left="3698" w:hanging="360"/>
      </w:pPr>
      <w:rPr>
        <w:rFonts w:ascii="Courier New" w:hAnsi="Courier New" w:cs="Courier New" w:hint="default"/>
      </w:rPr>
    </w:lvl>
    <w:lvl w:ilvl="5" w:tplc="0C0A0005" w:tentative="1">
      <w:start w:val="1"/>
      <w:numFmt w:val="bullet"/>
      <w:lvlText w:val=""/>
      <w:lvlJc w:val="left"/>
      <w:pPr>
        <w:ind w:left="4418" w:hanging="360"/>
      </w:pPr>
      <w:rPr>
        <w:rFonts w:ascii="Wingdings" w:hAnsi="Wingdings" w:hint="default"/>
      </w:rPr>
    </w:lvl>
    <w:lvl w:ilvl="6" w:tplc="0C0A0001" w:tentative="1">
      <w:start w:val="1"/>
      <w:numFmt w:val="bullet"/>
      <w:lvlText w:val=""/>
      <w:lvlJc w:val="left"/>
      <w:pPr>
        <w:ind w:left="5138" w:hanging="360"/>
      </w:pPr>
      <w:rPr>
        <w:rFonts w:ascii="Symbol" w:hAnsi="Symbol" w:hint="default"/>
      </w:rPr>
    </w:lvl>
    <w:lvl w:ilvl="7" w:tplc="0C0A0003" w:tentative="1">
      <w:start w:val="1"/>
      <w:numFmt w:val="bullet"/>
      <w:lvlText w:val="o"/>
      <w:lvlJc w:val="left"/>
      <w:pPr>
        <w:ind w:left="5858" w:hanging="360"/>
      </w:pPr>
      <w:rPr>
        <w:rFonts w:ascii="Courier New" w:hAnsi="Courier New" w:cs="Courier New" w:hint="default"/>
      </w:rPr>
    </w:lvl>
    <w:lvl w:ilvl="8" w:tplc="0C0A0005" w:tentative="1">
      <w:start w:val="1"/>
      <w:numFmt w:val="bullet"/>
      <w:lvlText w:val=""/>
      <w:lvlJc w:val="left"/>
      <w:pPr>
        <w:ind w:left="6578" w:hanging="360"/>
      </w:pPr>
      <w:rPr>
        <w:rFonts w:ascii="Wingdings" w:hAnsi="Wingdings" w:hint="default"/>
      </w:rPr>
    </w:lvl>
  </w:abstractNum>
  <w:abstractNum w:abstractNumId="2" w15:restartNumberingAfterBreak="0">
    <w:nsid w:val="666E472F"/>
    <w:multiLevelType w:val="hybridMultilevel"/>
    <w:tmpl w:val="50CC07B2"/>
    <w:lvl w:ilvl="0" w:tplc="ADE478E4">
      <w:numFmt w:val="bullet"/>
      <w:lvlText w:val=""/>
      <w:lvlJc w:val="left"/>
      <w:pPr>
        <w:ind w:left="1174" w:hanging="360"/>
      </w:pPr>
      <w:rPr>
        <w:rFonts w:ascii="Symbol" w:eastAsia="Symbol" w:hAnsi="Symbol" w:cs="Symbol" w:hint="default"/>
        <w:w w:val="97"/>
        <w:sz w:val="20"/>
        <w:szCs w:val="20"/>
        <w:lang w:val="es-ES" w:eastAsia="es-ES" w:bidi="es-ES"/>
      </w:rPr>
    </w:lvl>
    <w:lvl w:ilvl="1" w:tplc="4D76242A">
      <w:numFmt w:val="bullet"/>
      <w:lvlText w:val="•"/>
      <w:lvlJc w:val="left"/>
      <w:pPr>
        <w:ind w:left="2088" w:hanging="360"/>
      </w:pPr>
      <w:rPr>
        <w:rFonts w:hint="default"/>
        <w:lang w:val="es-ES" w:eastAsia="es-ES" w:bidi="es-ES"/>
      </w:rPr>
    </w:lvl>
    <w:lvl w:ilvl="2" w:tplc="B33A6AAE">
      <w:numFmt w:val="bullet"/>
      <w:lvlText w:val="•"/>
      <w:lvlJc w:val="left"/>
      <w:pPr>
        <w:ind w:left="2997" w:hanging="360"/>
      </w:pPr>
      <w:rPr>
        <w:rFonts w:hint="default"/>
        <w:lang w:val="es-ES" w:eastAsia="es-ES" w:bidi="es-ES"/>
      </w:rPr>
    </w:lvl>
    <w:lvl w:ilvl="3" w:tplc="018A775C">
      <w:numFmt w:val="bullet"/>
      <w:lvlText w:val="•"/>
      <w:lvlJc w:val="left"/>
      <w:pPr>
        <w:ind w:left="3905" w:hanging="360"/>
      </w:pPr>
      <w:rPr>
        <w:rFonts w:hint="default"/>
        <w:lang w:val="es-ES" w:eastAsia="es-ES" w:bidi="es-ES"/>
      </w:rPr>
    </w:lvl>
    <w:lvl w:ilvl="4" w:tplc="A4E8C9C4">
      <w:numFmt w:val="bullet"/>
      <w:lvlText w:val="•"/>
      <w:lvlJc w:val="left"/>
      <w:pPr>
        <w:ind w:left="4814" w:hanging="360"/>
      </w:pPr>
      <w:rPr>
        <w:rFonts w:hint="default"/>
        <w:lang w:val="es-ES" w:eastAsia="es-ES" w:bidi="es-ES"/>
      </w:rPr>
    </w:lvl>
    <w:lvl w:ilvl="5" w:tplc="FF7281FA">
      <w:numFmt w:val="bullet"/>
      <w:lvlText w:val="•"/>
      <w:lvlJc w:val="left"/>
      <w:pPr>
        <w:ind w:left="5723" w:hanging="360"/>
      </w:pPr>
      <w:rPr>
        <w:rFonts w:hint="default"/>
        <w:lang w:val="es-ES" w:eastAsia="es-ES" w:bidi="es-ES"/>
      </w:rPr>
    </w:lvl>
    <w:lvl w:ilvl="6" w:tplc="B4E666D0">
      <w:numFmt w:val="bullet"/>
      <w:lvlText w:val="•"/>
      <w:lvlJc w:val="left"/>
      <w:pPr>
        <w:ind w:left="6631" w:hanging="360"/>
      </w:pPr>
      <w:rPr>
        <w:rFonts w:hint="default"/>
        <w:lang w:val="es-ES" w:eastAsia="es-ES" w:bidi="es-ES"/>
      </w:rPr>
    </w:lvl>
    <w:lvl w:ilvl="7" w:tplc="95C8C53C">
      <w:numFmt w:val="bullet"/>
      <w:lvlText w:val="•"/>
      <w:lvlJc w:val="left"/>
      <w:pPr>
        <w:ind w:left="7540" w:hanging="360"/>
      </w:pPr>
      <w:rPr>
        <w:rFonts w:hint="default"/>
        <w:lang w:val="es-ES" w:eastAsia="es-ES" w:bidi="es-ES"/>
      </w:rPr>
    </w:lvl>
    <w:lvl w:ilvl="8" w:tplc="1870F576">
      <w:numFmt w:val="bullet"/>
      <w:lvlText w:val="•"/>
      <w:lvlJc w:val="left"/>
      <w:pPr>
        <w:ind w:left="8449" w:hanging="360"/>
      </w:pPr>
      <w:rPr>
        <w:rFonts w:hint="default"/>
        <w:lang w:val="es-ES" w:eastAsia="es-ES" w:bidi="es-ES"/>
      </w:rPr>
    </w:lvl>
  </w:abstractNum>
  <w:abstractNum w:abstractNumId="3" w15:restartNumberingAfterBreak="0">
    <w:nsid w:val="79D407E1"/>
    <w:multiLevelType w:val="hybridMultilevel"/>
    <w:tmpl w:val="C8EA5DA2"/>
    <w:lvl w:ilvl="0" w:tplc="875A1306">
      <w:start w:val="1"/>
      <w:numFmt w:val="bullet"/>
      <w:lvlText w:val="-"/>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EEDBF2">
      <w:start w:val="1"/>
      <w:numFmt w:val="bullet"/>
      <w:lvlText w:val="o"/>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78F068">
      <w:start w:val="1"/>
      <w:numFmt w:val="bullet"/>
      <w:lvlText w:val="▪"/>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36888A">
      <w:start w:val="1"/>
      <w:numFmt w:val="bullet"/>
      <w:lvlText w:val="•"/>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9E14B2">
      <w:start w:val="1"/>
      <w:numFmt w:val="bullet"/>
      <w:lvlText w:val="o"/>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A4512">
      <w:start w:val="1"/>
      <w:numFmt w:val="bullet"/>
      <w:lvlText w:val="▪"/>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A2BAE">
      <w:start w:val="1"/>
      <w:numFmt w:val="bullet"/>
      <w:lvlText w:val="•"/>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2F65E">
      <w:start w:val="1"/>
      <w:numFmt w:val="bullet"/>
      <w:lvlText w:val="o"/>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507FD2">
      <w:start w:val="1"/>
      <w:numFmt w:val="bullet"/>
      <w:lvlText w:val="▪"/>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F2"/>
    <w:rsid w:val="0031061C"/>
    <w:rsid w:val="003875FC"/>
    <w:rsid w:val="0059008B"/>
    <w:rsid w:val="008622F2"/>
    <w:rsid w:val="00BB3530"/>
    <w:rsid w:val="00C92E41"/>
    <w:rsid w:val="00D90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0CEF3"/>
  <w15:docId w15:val="{521F8FF9-49F2-4EDC-90B1-1FFB16BA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algun Gothic Semilight" w:eastAsia="Malgun Gothic Semilight" w:hAnsi="Malgun Gothic Semilight" w:cs="Malgun Gothic Semilight"/>
      <w:lang w:val="es-ES" w:eastAsia="es-ES" w:bidi="es-ES"/>
    </w:rPr>
  </w:style>
  <w:style w:type="paragraph" w:styleId="Ttulo1">
    <w:name w:val="heading 1"/>
    <w:basedOn w:val="Normal"/>
    <w:uiPriority w:val="9"/>
    <w:qFormat/>
    <w:pPr>
      <w:spacing w:line="253" w:lineRule="exact"/>
      <w:ind w:left="312"/>
      <w:outlineLvl w:val="0"/>
    </w:pPr>
    <w:rPr>
      <w:rFonts w:ascii="Times New Roman" w:eastAsia="Times New Roman" w:hAnsi="Times New Roman" w:cs="Times New Roman"/>
      <w:sz w:val="24"/>
      <w:szCs w:val="24"/>
    </w:rPr>
  </w:style>
  <w:style w:type="paragraph" w:styleId="Ttulo2">
    <w:name w:val="heading 2"/>
    <w:basedOn w:val="Normal"/>
    <w:next w:val="Normal"/>
    <w:link w:val="Ttulo2Car"/>
    <w:uiPriority w:val="9"/>
    <w:semiHidden/>
    <w:unhideWhenUsed/>
    <w:qFormat/>
    <w:rsid w:val="005900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3"/>
      <w:szCs w:val="23"/>
    </w:rPr>
  </w:style>
  <w:style w:type="paragraph" w:styleId="Prrafodelista">
    <w:name w:val="List Paragraph"/>
    <w:basedOn w:val="Normal"/>
    <w:uiPriority w:val="1"/>
    <w:qFormat/>
    <w:pPr>
      <w:ind w:left="1174" w:hanging="360"/>
    </w:pPr>
  </w:style>
  <w:style w:type="paragraph" w:customStyle="1" w:styleId="TableParagraph">
    <w:name w:val="Table Paragraph"/>
    <w:basedOn w:val="Normal"/>
    <w:uiPriority w:val="1"/>
    <w:qFormat/>
    <w:pPr>
      <w:ind w:left="524"/>
    </w:pPr>
    <w:rPr>
      <w:rFonts w:ascii="Trebuchet MS" w:eastAsia="Trebuchet MS" w:hAnsi="Trebuchet MS" w:cs="Trebuchet MS"/>
    </w:rPr>
  </w:style>
  <w:style w:type="paragraph" w:styleId="Encabezado">
    <w:name w:val="header"/>
    <w:basedOn w:val="Normal"/>
    <w:link w:val="EncabezadoCar"/>
    <w:uiPriority w:val="99"/>
    <w:unhideWhenUsed/>
    <w:rsid w:val="0059008B"/>
    <w:pPr>
      <w:tabs>
        <w:tab w:val="center" w:pos="4252"/>
        <w:tab w:val="right" w:pos="8504"/>
      </w:tabs>
    </w:pPr>
  </w:style>
  <w:style w:type="character" w:customStyle="1" w:styleId="EncabezadoCar">
    <w:name w:val="Encabezado Car"/>
    <w:basedOn w:val="Fuentedeprrafopredeter"/>
    <w:link w:val="Encabezado"/>
    <w:uiPriority w:val="99"/>
    <w:rsid w:val="0059008B"/>
    <w:rPr>
      <w:rFonts w:ascii="Malgun Gothic Semilight" w:eastAsia="Malgun Gothic Semilight" w:hAnsi="Malgun Gothic Semilight" w:cs="Malgun Gothic Semilight"/>
      <w:lang w:val="es-ES" w:eastAsia="es-ES" w:bidi="es-ES"/>
    </w:rPr>
  </w:style>
  <w:style w:type="paragraph" w:styleId="Piedepgina">
    <w:name w:val="footer"/>
    <w:basedOn w:val="Normal"/>
    <w:link w:val="PiedepginaCar"/>
    <w:uiPriority w:val="99"/>
    <w:unhideWhenUsed/>
    <w:rsid w:val="0059008B"/>
    <w:pPr>
      <w:tabs>
        <w:tab w:val="center" w:pos="4252"/>
        <w:tab w:val="right" w:pos="8504"/>
      </w:tabs>
    </w:pPr>
  </w:style>
  <w:style w:type="character" w:customStyle="1" w:styleId="PiedepginaCar">
    <w:name w:val="Pie de página Car"/>
    <w:basedOn w:val="Fuentedeprrafopredeter"/>
    <w:link w:val="Piedepgina"/>
    <w:uiPriority w:val="99"/>
    <w:rsid w:val="0059008B"/>
    <w:rPr>
      <w:rFonts w:ascii="Malgun Gothic Semilight" w:eastAsia="Malgun Gothic Semilight" w:hAnsi="Malgun Gothic Semilight" w:cs="Malgun Gothic Semilight"/>
      <w:lang w:val="es-ES" w:eastAsia="es-ES" w:bidi="es-ES"/>
    </w:rPr>
  </w:style>
  <w:style w:type="character" w:customStyle="1" w:styleId="Ttulo2Car">
    <w:name w:val="Título 2 Car"/>
    <w:basedOn w:val="Fuentedeprrafopredeter"/>
    <w:link w:val="Ttulo2"/>
    <w:uiPriority w:val="9"/>
    <w:semiHidden/>
    <w:rsid w:val="0059008B"/>
    <w:rPr>
      <w:rFonts w:asciiTheme="majorHAnsi" w:eastAsiaTheme="majorEastAsia" w:hAnsiTheme="majorHAnsi" w:cstheme="majorBidi"/>
      <w:color w:val="365F91" w:themeColor="accent1" w:themeShade="BF"/>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4A6517D691F444A1DC918CA69FEFED" ma:contentTypeVersion="1" ma:contentTypeDescription="Crear nuevo documento." ma:contentTypeScope="" ma:versionID="6fb72d763b2d3e948fddfb1f746df92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DD64C-569A-4559-A67B-1589CD7A93B5}"/>
</file>

<file path=customXml/itemProps2.xml><?xml version="1.0" encoding="utf-8"?>
<ds:datastoreItem xmlns:ds="http://schemas.openxmlformats.org/officeDocument/2006/customXml" ds:itemID="{BBD88B81-8CA5-453F-B8FB-3DDB69F33F06}"/>
</file>

<file path=customXml/itemProps3.xml><?xml version="1.0" encoding="utf-8"?>
<ds:datastoreItem xmlns:ds="http://schemas.openxmlformats.org/officeDocument/2006/customXml" ds:itemID="{2AA0B4A4-0906-4E46-9FA4-C8D5A85D6EB9}"/>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gutieran</dc:creator>
  <cp:lastModifiedBy>Pelayo Gonzalez-Torre, Berta</cp:lastModifiedBy>
  <cp:revision>4</cp:revision>
  <dcterms:created xsi:type="dcterms:W3CDTF">2024-02-08T14:39:00Z</dcterms:created>
  <dcterms:modified xsi:type="dcterms:W3CDTF">2024-02-08T16:17:00Z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17 para Word</vt:lpwstr>
  </property>
  <property fmtid="{D5CDD505-2E9C-101B-9397-08002B2CF9AE}" pid="4" name="LastSaved">
    <vt:filetime>2024-02-08T00:00:00Z</vt:filetime>
  </property>
  <property fmtid="{D5CDD505-2E9C-101B-9397-08002B2CF9AE}" pid="5" name="ContentTypeId">
    <vt:lpwstr>0x010100504A6517D691F444A1DC918CA69FEFED</vt:lpwstr>
  </property>
</Properties>
</file>