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58" w:rsidRDefault="00987458" w:rsidP="00814E34">
      <w:pPr>
        <w:pStyle w:val="Textoindependiente"/>
        <w:spacing w:line="237" w:lineRule="auto"/>
        <w:ind w:right="115"/>
        <w:jc w:val="left"/>
        <w:rPr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-289560</wp:posOffset>
                </wp:positionH>
                <wp:positionV relativeFrom="paragraph">
                  <wp:posOffset>0</wp:posOffset>
                </wp:positionV>
                <wp:extent cx="6172200" cy="647700"/>
                <wp:effectExtent l="0" t="0" r="19050" b="1905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4F868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62" w:rsidRPr="007A5062" w:rsidRDefault="007A5062" w:rsidP="007A5062">
                            <w:pPr>
                              <w:jc w:val="center"/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Rúbrica para la Evaluación del Trabajo Fin de Grado</w:t>
                            </w:r>
                          </w:p>
                          <w:p w:rsidR="00987458" w:rsidRPr="00987458" w:rsidRDefault="007A5062" w:rsidP="007A5062">
                            <w:pPr>
                              <w:jc w:val="center"/>
                              <w:rPr>
                                <w:rFonts w:ascii="Lufga" w:hAnsi="Lufg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A5062">
                              <w:rPr>
                                <w:rFonts w:ascii="Lufga" w:hAnsi="Lufga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TFG Grado en Ingeniería de Tecnologías de Telecomunicación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-22.8pt;margin-top:0;width:48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" fillcolor="#4f868e">
                <v:textbox>
                  <w:txbxContent>
                    <w:p w:rsidR="007A5062" w:rsidRPr="007A5062" w:rsidRDefault="007A5062" w:rsidP="007A5062">
                      <w:pPr>
                        <w:jc w:val="center"/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Rúbrica para la Evaluación del Trabajo Fin de Grado</w:t>
                      </w:r>
                    </w:p>
                    <w:p w:rsidR="00987458" w:rsidRPr="00987458" w:rsidRDefault="007A5062" w:rsidP="007A5062">
                      <w:pPr>
                        <w:jc w:val="center"/>
                        <w:rPr>
                          <w:rFonts w:ascii="Lufga" w:hAnsi="Lufga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A5062">
                        <w:rPr>
                          <w:rFonts w:ascii="Lufga" w:hAnsi="Lufga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TFG Grado en Ingeniería de Tecnologías de Telecomunicación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1"/>
        <w:tblW w:w="9782" w:type="dxa"/>
        <w:tblInd w:w="-431" w:type="dxa"/>
        <w:tblLook w:val="04A0" w:firstRow="1" w:lastRow="0" w:firstColumn="1" w:lastColumn="0" w:noHBand="0" w:noVBand="1"/>
      </w:tblPr>
      <w:tblGrid>
        <w:gridCol w:w="3246"/>
        <w:gridCol w:w="6536"/>
      </w:tblGrid>
      <w:tr w:rsidR="007A5062" w:rsidRPr="007A5062" w:rsidTr="00814E34">
        <w:tc>
          <w:tcPr>
            <w:tcW w:w="324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  <w:r w:rsidRPr="00EA73C6">
              <w:rPr>
                <w:rFonts w:ascii="Lufga" w:hAnsi="Lufga"/>
                <w:sz w:val="22"/>
                <w:szCs w:val="22"/>
                <w:lang w:val="es-ES"/>
              </w:rPr>
              <w:t>Estudiante (Apellidos y Nombre)</w:t>
            </w:r>
          </w:p>
        </w:tc>
        <w:tc>
          <w:tcPr>
            <w:tcW w:w="653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</w:tc>
      </w:tr>
      <w:tr w:rsidR="007A5062" w:rsidRPr="007A5062" w:rsidTr="00814E34">
        <w:tc>
          <w:tcPr>
            <w:tcW w:w="324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  <w:r w:rsidRPr="00EA73C6">
              <w:rPr>
                <w:rFonts w:ascii="Lufga" w:hAnsi="Lufga"/>
                <w:sz w:val="22"/>
                <w:szCs w:val="22"/>
                <w:lang w:val="es-ES"/>
              </w:rPr>
              <w:t>Título Trabajo Fin de Grado</w:t>
            </w:r>
          </w:p>
        </w:tc>
        <w:tc>
          <w:tcPr>
            <w:tcW w:w="653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</w:tc>
      </w:tr>
      <w:tr w:rsidR="007A5062" w:rsidRPr="007A5062" w:rsidTr="00814E34">
        <w:tc>
          <w:tcPr>
            <w:tcW w:w="324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  <w:r w:rsidRPr="00EA73C6">
              <w:rPr>
                <w:rFonts w:ascii="Lufga" w:hAnsi="Lufga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6536" w:type="dxa"/>
          </w:tcPr>
          <w:p w:rsidR="007A5062" w:rsidRPr="00EA73C6" w:rsidRDefault="007A5062" w:rsidP="007A5062">
            <w:pPr>
              <w:rPr>
                <w:rFonts w:ascii="Lufga" w:hAnsi="Lufga"/>
                <w:sz w:val="22"/>
                <w:szCs w:val="22"/>
                <w:lang w:val="es-ES"/>
              </w:rPr>
            </w:pPr>
          </w:p>
        </w:tc>
      </w:tr>
    </w:tbl>
    <w:p w:rsidR="007A5062" w:rsidRDefault="007A5062" w:rsidP="007A506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656"/>
        <w:gridCol w:w="2126"/>
      </w:tblGrid>
      <w:tr w:rsidR="00814E34" w:rsidTr="00EA73C6">
        <w:tc>
          <w:tcPr>
            <w:tcW w:w="7656" w:type="dxa"/>
            <w:shd w:val="clear" w:color="auto" w:fill="4F868E"/>
          </w:tcPr>
          <w:p w:rsidR="00814E34" w:rsidRPr="007A5062" w:rsidRDefault="00814E34" w:rsidP="00814E34">
            <w:pPr>
              <w:spacing w:after="120"/>
              <w:jc w:val="center"/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</w:pPr>
            <w:r w:rsidRPr="007A5062"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  <w:t>Apartado a Valorar</w:t>
            </w:r>
          </w:p>
        </w:tc>
        <w:tc>
          <w:tcPr>
            <w:tcW w:w="2126" w:type="dxa"/>
            <w:shd w:val="clear" w:color="auto" w:fill="4F868E"/>
          </w:tcPr>
          <w:p w:rsidR="00814E34" w:rsidRPr="007A5062" w:rsidRDefault="00814E34" w:rsidP="00814E34">
            <w:pPr>
              <w:jc w:val="center"/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</w:pPr>
            <w:r w:rsidRPr="007A5062">
              <w:rPr>
                <w:rFonts w:ascii="Lufga" w:eastAsia="Calibri" w:hAnsi="Lufga"/>
                <w:color w:val="FFFFFF"/>
                <w:sz w:val="20"/>
                <w:szCs w:val="20"/>
                <w:lang w:val="es-ES" w:eastAsia="en-US"/>
              </w:rPr>
              <w:t>% Calificación final</w:t>
            </w:r>
          </w:p>
        </w:tc>
      </w:tr>
      <w:tr w:rsidR="00814E34" w:rsidTr="00814E34">
        <w:tc>
          <w:tcPr>
            <w:tcW w:w="7656" w:type="dxa"/>
          </w:tcPr>
          <w:p w:rsidR="00814E34" w:rsidRPr="00814E34" w:rsidRDefault="00814E34" w:rsidP="00814E34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t>Documento con la Memoria del Trabajo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En este apartado se evalúa la calidad formal del documento (.</w:t>
            </w:r>
            <w:proofErr w:type="spellStart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pdf</w:t>
            </w:r>
            <w:proofErr w:type="spellEnd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 presentado como memoria del trabajo realizado, prestando especial atención a la aportación personal del estudiante al mismo.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bookmarkStart w:id="0" w:name="_GoBack"/>
            <w:bookmarkEnd w:id="0"/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imprescindibles que debe cumplir el documento para optar a la máxima calificación:</w:t>
            </w:r>
          </w:p>
          <w:p w:rsidR="00814E34" w:rsidRPr="00814E34" w:rsidRDefault="00814E34" w:rsidP="00814E34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La estructura del documento, paginación, elección de plantilla y maquetación en general.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Contenido del documento repartido de forma equilibrada entre la aportación personal del estudiante y los contenidos generalistas (Introducción, estado del arte, </w:t>
            </w:r>
            <w:proofErr w:type="spellStart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etc</w:t>
            </w:r>
            <w:proofErr w:type="spellEnd"/>
            <w:proofErr w:type="gramStart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 ,</w:t>
            </w:r>
            <w:proofErr w:type="gramEnd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 al TFG/TFM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Tipografía y redacción correcta del documento, revisión ortográfica adecuada, elección del vocabulario, fluidez en las oraciones, etc.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La utilización de una estructura de las referencias estandarizada.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Inclusión correcta de las referencias en el texto, tanto a bibliografía como a las figuras, tablas o pies de página si los hubiere.</w:t>
            </w:r>
          </w:p>
          <w:p w:rsidR="00814E34" w:rsidRPr="00814E34" w:rsidRDefault="00814E34" w:rsidP="00814E34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Calidad (resolución, tamaños, </w:t>
            </w:r>
            <w:proofErr w:type="spellStart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etc</w:t>
            </w:r>
            <w:proofErr w:type="spellEnd"/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) de las imágenes y tablas incluidas en el documento, así como su correcta situación en el texto, autoría y/o citación de fuentes de las mismas</w:t>
            </w:r>
            <w:r w:rsidRPr="00814E34">
              <w:rPr>
                <w:rFonts w:ascii="Lufga" w:eastAsia="Calibri" w:hAnsi="Lufga"/>
                <w:sz w:val="16"/>
                <w:szCs w:val="16"/>
                <w:lang w:val="es-ES" w:eastAsia="en-US"/>
              </w:rPr>
              <w:t>.</w:t>
            </w:r>
          </w:p>
        </w:tc>
        <w:tc>
          <w:tcPr>
            <w:tcW w:w="2126" w:type="dxa"/>
          </w:tcPr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Default="00814E34" w:rsidP="00814E3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814E34" w:rsidRPr="00814E34" w:rsidRDefault="00814E34" w:rsidP="00814E34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Máximo: 20%</w:t>
            </w:r>
          </w:p>
          <w:p w:rsidR="00814E34" w:rsidRDefault="00814E34" w:rsidP="00814E34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  <w:tr w:rsidR="004E0301" w:rsidTr="00814E34">
        <w:tc>
          <w:tcPr>
            <w:tcW w:w="7656" w:type="dxa"/>
          </w:tcPr>
          <w:p w:rsidR="004E0301" w:rsidRPr="00814E34" w:rsidRDefault="004E0301" w:rsidP="004E0301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t xml:space="preserve">Contenidos y Calidad del Trabajo 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En este apartado se evaluarán todos los aspectos relacionados con los contenidos teóricos y prácticos del TFG/TFM. 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que se valorarán para optar a la máxima calificación: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Informe del director.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técnica del Trabajo expuesto en la memoria, uso de materias básicas, justificación adecuada de los métodos de trabajo y de los resultados obtenidos, formalismo matemático, referencia al trabajo de otros autores, etc.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Capacidad de síntesis y transmisión del trabajo realizado, etc.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Calidad y adecuación de las referencias utilizadas.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Contenido apropiado: estudio del estado del arte, método de trabajo seguido, relevancia de los resultados, comparación con trabajos similares….</w:t>
            </w: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814E34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814E34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Otros posibles aspectos a valorar, sin que el hecho de no contar con ellos impida obtener la máxima calificación: 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Indicios de calidad externos: Publicación del trabajo en medios nacionales o internacionales relevantes, patentes, modelos de utilidad</w:t>
            </w:r>
          </w:p>
          <w:p w:rsidR="004E0301" w:rsidRDefault="004E0301" w:rsidP="004E0301">
            <w:pPr>
              <w:pStyle w:val="Prrafodelista"/>
              <w:numPr>
                <w:ilvl w:val="0"/>
                <w:numId w:val="25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lastRenderedPageBreak/>
              <w:t>Otros que el tribunal pueda considerar.</w:t>
            </w:r>
          </w:p>
        </w:tc>
        <w:tc>
          <w:tcPr>
            <w:tcW w:w="2126" w:type="dxa"/>
          </w:tcPr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Pr="00814E34" w:rsidRDefault="004E0301" w:rsidP="004E0301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Máximo: </w:t>
            </w:r>
            <w:r>
              <w:rPr>
                <w:rFonts w:ascii="Lufga" w:eastAsia="Calibri" w:hAnsi="Lufga"/>
                <w:sz w:val="20"/>
                <w:szCs w:val="22"/>
                <w:lang w:val="es-ES" w:eastAsia="en-US"/>
              </w:rPr>
              <w:t>6</w:t>
            </w: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0%</w:t>
            </w: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  <w:tr w:rsidR="004E0301" w:rsidTr="00814E34">
        <w:tc>
          <w:tcPr>
            <w:tcW w:w="7656" w:type="dxa"/>
          </w:tcPr>
          <w:p w:rsidR="004E0301" w:rsidRPr="00814E34" w:rsidRDefault="004E0301" w:rsidP="004E0301">
            <w:pPr>
              <w:shd w:val="clear" w:color="auto" w:fill="E7E6E6" w:themeFill="background2"/>
              <w:jc w:val="both"/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b/>
                <w:sz w:val="18"/>
                <w:szCs w:val="16"/>
                <w:lang w:val="es-ES" w:eastAsia="en-US"/>
              </w:rPr>
              <w:t>Presentación y Defensa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En este apartado se evaluarán todos los aspectos relacionados con el acto en sí de presentación y defensa del Trabajo por parte del candidato. Se evalúa por tanto la calidad expositiva del candidato, la calidad de los materiales y medios utilizados para desarrollar la presentación y la actitud y claridad del candidato ante las preguntas que le realizan los miembros del tribunal.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Aspectos que se valorarán para optar a la máxima calificación:</w:t>
            </w:r>
          </w:p>
          <w:p w:rsidR="004E0301" w:rsidRPr="004E0301" w:rsidRDefault="004E0301" w:rsidP="004E0301">
            <w:pPr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Adaptación de la exposición al tiempo destinado a la misma según la normativa; 20 minutos máximo.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Expresión oral y claridad expositiva. Uso de muletillas, ritmo de la presentación, vocabulario utilizado, soltura y facilidad de atraer la atención al auditorio, el candidato aparenta dominio del tema que presenta, emplea correctamente el tiempo asignado para la presentación, </w:t>
            </w:r>
            <w:proofErr w:type="spellStart"/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etc</w:t>
            </w:r>
            <w:proofErr w:type="spellEnd"/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Calidad del material y soporte utilizado para la presentación: uso de un patrón de diapositivas adecuado, uso correcto de la tipografía, uso de las suficientes figuras y tablas como soporte del discurso, no se incluyen en la presentación (salvo excepciones fundamentadas) figuras o contenidos que no forman parte del documento de la memoria del trabajo, </w:t>
            </w:r>
            <w:proofErr w:type="spellStart"/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etc</w:t>
            </w:r>
            <w:proofErr w:type="spellEnd"/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 </w:t>
            </w:r>
          </w:p>
          <w:p w:rsidR="004E0301" w:rsidRP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Lufga" w:eastAsia="Calibri" w:hAnsi="Lufga"/>
                <w:sz w:val="18"/>
                <w:szCs w:val="16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>Contenido de la exposición: refleja la estructura del documento de forma clara y entendible. Se recogen claramente los objetivos, el desarrollo, resultados y los aspectos principales realizados por el candidato en el trabajo.</w:t>
            </w:r>
          </w:p>
          <w:p w:rsidR="004E0301" w:rsidRDefault="004E0301" w:rsidP="004E0301">
            <w:pPr>
              <w:pStyle w:val="Prrafodelista"/>
              <w:numPr>
                <w:ilvl w:val="0"/>
                <w:numId w:val="23"/>
              </w:numPr>
              <w:ind w:left="315" w:hanging="284"/>
              <w:jc w:val="both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4E0301">
              <w:rPr>
                <w:rFonts w:ascii="Lufga" w:eastAsia="Calibri" w:hAnsi="Lufga"/>
                <w:sz w:val="18"/>
                <w:szCs w:val="16"/>
                <w:lang w:val="es-ES" w:eastAsia="en-US"/>
              </w:rPr>
              <w:t xml:space="preserve">Acto de la defensa: El candidato responde correctamente a las preguntas y no titubea. También hay que tener en cuenta que el candidato puede desconocer alguna de las cuestiones planteadas por el tribunal y por ello no debe ser penalizado. </w:t>
            </w:r>
          </w:p>
        </w:tc>
        <w:tc>
          <w:tcPr>
            <w:tcW w:w="2126" w:type="dxa"/>
          </w:tcPr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  <w:p w:rsidR="004E0301" w:rsidRPr="00814E34" w:rsidRDefault="004E0301" w:rsidP="004E0301">
            <w:pPr>
              <w:spacing w:after="160" w:line="259" w:lineRule="auto"/>
              <w:rPr>
                <w:rFonts w:ascii="Lufga" w:eastAsia="Calibri" w:hAnsi="Lufga"/>
                <w:sz w:val="20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>Máximo: 20%</w:t>
            </w:r>
          </w:p>
          <w:p w:rsidR="004E0301" w:rsidRDefault="004E0301" w:rsidP="004E0301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  <w:r w:rsidRPr="00814E34">
              <w:rPr>
                <w:rFonts w:ascii="Lufga" w:eastAsia="Calibri" w:hAnsi="Lufga"/>
                <w:sz w:val="20"/>
                <w:szCs w:val="22"/>
                <w:lang w:val="es-ES" w:eastAsia="en-US"/>
              </w:rPr>
              <w:t xml:space="preserve">Calificación: </w:t>
            </w:r>
            <w:r w:rsidRPr="00814E34">
              <w:rPr>
                <w:rFonts w:ascii="Lufga" w:eastAsia="Calibri" w:hAnsi="Lufga"/>
                <w:sz w:val="22"/>
                <w:szCs w:val="22"/>
                <w:lang w:val="es-ES" w:eastAsia="en-US"/>
              </w:rPr>
              <w:t>_____</w:t>
            </w:r>
          </w:p>
        </w:tc>
      </w:tr>
    </w:tbl>
    <w:p w:rsidR="00814E34" w:rsidRPr="007A5062" w:rsidRDefault="00814E34" w:rsidP="007A5062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val="es-ES" w:eastAsia="en-US"/>
        </w:rPr>
      </w:pPr>
    </w:p>
    <w:p w:rsidR="007A5062" w:rsidRPr="007A5062" w:rsidRDefault="007A5062" w:rsidP="007A5062">
      <w:pPr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B3601F" w:rsidRPr="00987458" w:rsidRDefault="00B3601F" w:rsidP="007A5062">
      <w:pPr>
        <w:rPr>
          <w:rFonts w:ascii="Lufga" w:hAnsi="Lufga"/>
        </w:rPr>
      </w:pPr>
    </w:p>
    <w:sectPr w:rsidR="00B3601F" w:rsidRPr="00987458" w:rsidSect="004E0301">
      <w:headerReference w:type="default" r:id="rId10"/>
      <w:footerReference w:type="default" r:id="rId11"/>
      <w:pgSz w:w="11906" w:h="16838"/>
      <w:pgMar w:top="993" w:right="1133" w:bottom="851" w:left="170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9E" w:rsidRDefault="00F17B9E">
      <w:r>
        <w:separator/>
      </w:r>
    </w:p>
  </w:endnote>
  <w:endnote w:type="continuationSeparator" w:id="0">
    <w:p w:rsidR="00F17B9E" w:rsidRDefault="00F1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Default="0076141D" w:rsidP="0076141D">
    <w:pPr>
      <w:pStyle w:val="Default"/>
      <w:jc w:val="center"/>
      <w:rPr>
        <w:color w:val="008080"/>
        <w:sz w:val="16"/>
        <w:szCs w:val="16"/>
      </w:rPr>
    </w:pPr>
  </w:p>
  <w:p w:rsidR="0076141D" w:rsidRPr="00B135B3" w:rsidRDefault="0076141D" w:rsidP="0076141D">
    <w:pPr>
      <w:pStyle w:val="Default"/>
      <w:jc w:val="center"/>
      <w:rPr>
        <w:rFonts w:ascii="Lufga" w:hAnsi="Lufga"/>
        <w:color w:val="008080"/>
        <w:sz w:val="16"/>
        <w:szCs w:val="16"/>
      </w:rPr>
    </w:pPr>
    <w:r w:rsidRPr="00B135B3">
      <w:rPr>
        <w:rFonts w:ascii="Lufga" w:hAnsi="Lufga"/>
        <w:color w:val="008080"/>
        <w:sz w:val="16"/>
        <w:szCs w:val="16"/>
      </w:rPr>
      <w:t>E.T.S. Ingenieros Industriales y de Telecomunicación Universidad de Cantabria</w:t>
    </w:r>
  </w:p>
  <w:p w:rsidR="0076141D" w:rsidRPr="00B135B3" w:rsidRDefault="0076141D" w:rsidP="0076141D">
    <w:pPr>
      <w:pStyle w:val="Piedepgina"/>
      <w:jc w:val="center"/>
      <w:rPr>
        <w:rFonts w:ascii="Lufga" w:hAnsi="Lufga"/>
      </w:rPr>
    </w:pPr>
    <w:r w:rsidRPr="00B135B3">
      <w:rPr>
        <w:rFonts w:ascii="Lufga" w:hAnsi="Lufga"/>
        <w:color w:val="008080"/>
        <w:sz w:val="16"/>
        <w:szCs w:val="16"/>
      </w:rPr>
      <w:t>Avda. Los Castros 46 39005 Santander (España) Email: etsiit@unican.es (Administración)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9E" w:rsidRDefault="00F17B9E">
      <w:r>
        <w:separator/>
      </w:r>
    </w:p>
  </w:footnote>
  <w:footnote w:type="continuationSeparator" w:id="0">
    <w:p w:rsidR="00F17B9E" w:rsidRDefault="00F1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DBE" w:rsidRDefault="0076141D" w:rsidP="0076141D">
    <w:pPr>
      <w:tabs>
        <w:tab w:val="right" w:pos="8504"/>
      </w:tabs>
      <w:ind w:left="1416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3971925" cy="94043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DBE" w:rsidRDefault="00F815EE" w:rsidP="00F815EE">
    <w:pPr>
      <w:tabs>
        <w:tab w:val="left" w:pos="5235"/>
      </w:tabs>
    </w:pPr>
    <w:r>
      <w:tab/>
    </w:r>
  </w:p>
  <w:p w:rsidR="00700DBE" w:rsidRDefault="00700DBE"/>
  <w:p w:rsidR="00700DBE" w:rsidRDefault="00700DBE" w:rsidP="00B05A05">
    <w:pPr>
      <w:jc w:val="center"/>
    </w:pPr>
  </w:p>
  <w:p w:rsidR="0076141D" w:rsidRDefault="0076141D" w:rsidP="00B05A05">
    <w:pPr>
      <w:jc w:val="center"/>
    </w:pPr>
  </w:p>
  <w:p w:rsidR="00700DBE" w:rsidRDefault="00700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D71B9C"/>
    <w:multiLevelType w:val="hybridMultilevel"/>
    <w:tmpl w:val="E4067AF4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54A"/>
    <w:multiLevelType w:val="singleLevel"/>
    <w:tmpl w:val="6AD25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662F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A72342D"/>
    <w:multiLevelType w:val="singleLevel"/>
    <w:tmpl w:val="AB1CD314"/>
    <w:lvl w:ilvl="0"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A6E6D"/>
    <w:multiLevelType w:val="multilevel"/>
    <w:tmpl w:val="5448D4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0F74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6F757B9"/>
    <w:multiLevelType w:val="hybridMultilevel"/>
    <w:tmpl w:val="FCACDB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D46CD"/>
    <w:multiLevelType w:val="hybridMultilevel"/>
    <w:tmpl w:val="CBD42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7F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6074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DAD27E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C30305"/>
    <w:multiLevelType w:val="hybridMultilevel"/>
    <w:tmpl w:val="0B78720C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F3AE9"/>
    <w:multiLevelType w:val="hybridMultilevel"/>
    <w:tmpl w:val="F7CE539E"/>
    <w:lvl w:ilvl="0" w:tplc="409E51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9E3981"/>
    <w:multiLevelType w:val="hybridMultilevel"/>
    <w:tmpl w:val="B76887B8"/>
    <w:lvl w:ilvl="0" w:tplc="6F9C40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362AC"/>
    <w:multiLevelType w:val="singleLevel"/>
    <w:tmpl w:val="4E60259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6" w15:restartNumberingAfterBreak="0">
    <w:nsid w:val="6C1E7C5F"/>
    <w:multiLevelType w:val="hybridMultilevel"/>
    <w:tmpl w:val="1D3CE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203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741B7E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75D132C1"/>
    <w:multiLevelType w:val="hybridMultilevel"/>
    <w:tmpl w:val="97647C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4F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7841229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9E112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CAB7C54"/>
    <w:multiLevelType w:val="hybridMultilevel"/>
    <w:tmpl w:val="ECFC08B0"/>
    <w:lvl w:ilvl="0" w:tplc="6F9C4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21"/>
  </w:num>
  <w:num w:numId="6">
    <w:abstractNumId w:val="6"/>
  </w:num>
  <w:num w:numId="7">
    <w:abstractNumId w:val="22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18"/>
  </w:num>
  <w:num w:numId="13">
    <w:abstractNumId w:val="9"/>
  </w:num>
  <w:num w:numId="14">
    <w:abstractNumId w:val="15"/>
  </w:num>
  <w:num w:numId="15">
    <w:abstractNumId w:val="5"/>
  </w:num>
  <w:num w:numId="16">
    <w:abstractNumId w:val="3"/>
  </w:num>
  <w:num w:numId="17">
    <w:abstractNumId w:val="7"/>
  </w:num>
  <w:num w:numId="18">
    <w:abstractNumId w:val="13"/>
  </w:num>
  <w:num w:numId="19">
    <w:abstractNumId w:val="14"/>
  </w:num>
  <w:num w:numId="20">
    <w:abstractNumId w:val="8"/>
  </w:num>
  <w:num w:numId="21">
    <w:abstractNumId w:val="19"/>
  </w:num>
  <w:num w:numId="22">
    <w:abstractNumId w:val="16"/>
  </w:num>
  <w:num w:numId="23">
    <w:abstractNumId w:val="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1F"/>
    <w:rsid w:val="00047FBD"/>
    <w:rsid w:val="000D24FA"/>
    <w:rsid w:val="001239E4"/>
    <w:rsid w:val="001A3006"/>
    <w:rsid w:val="002871C8"/>
    <w:rsid w:val="002A5026"/>
    <w:rsid w:val="002C5C67"/>
    <w:rsid w:val="00300683"/>
    <w:rsid w:val="0034207E"/>
    <w:rsid w:val="00396E6F"/>
    <w:rsid w:val="003B6F26"/>
    <w:rsid w:val="004E0301"/>
    <w:rsid w:val="00505507"/>
    <w:rsid w:val="00551B97"/>
    <w:rsid w:val="00556286"/>
    <w:rsid w:val="005A71D2"/>
    <w:rsid w:val="005D4202"/>
    <w:rsid w:val="006A0263"/>
    <w:rsid w:val="006F2F7A"/>
    <w:rsid w:val="00700DBE"/>
    <w:rsid w:val="007062BB"/>
    <w:rsid w:val="0076141D"/>
    <w:rsid w:val="00781888"/>
    <w:rsid w:val="007A5062"/>
    <w:rsid w:val="00814E34"/>
    <w:rsid w:val="00827C28"/>
    <w:rsid w:val="008520EF"/>
    <w:rsid w:val="008C0310"/>
    <w:rsid w:val="008D3B8E"/>
    <w:rsid w:val="00931F73"/>
    <w:rsid w:val="00960A20"/>
    <w:rsid w:val="0096134E"/>
    <w:rsid w:val="00987458"/>
    <w:rsid w:val="009E2968"/>
    <w:rsid w:val="00A37E92"/>
    <w:rsid w:val="00A72D64"/>
    <w:rsid w:val="00AD0756"/>
    <w:rsid w:val="00AD172D"/>
    <w:rsid w:val="00AD52AF"/>
    <w:rsid w:val="00B05A05"/>
    <w:rsid w:val="00B06C3C"/>
    <w:rsid w:val="00B135B3"/>
    <w:rsid w:val="00B3601F"/>
    <w:rsid w:val="00C43838"/>
    <w:rsid w:val="00D03AC0"/>
    <w:rsid w:val="00D35152"/>
    <w:rsid w:val="00D60D34"/>
    <w:rsid w:val="00D657E3"/>
    <w:rsid w:val="00D937CC"/>
    <w:rsid w:val="00E62975"/>
    <w:rsid w:val="00E772EE"/>
    <w:rsid w:val="00EA73C6"/>
    <w:rsid w:val="00EB7B30"/>
    <w:rsid w:val="00ED4D7E"/>
    <w:rsid w:val="00EF2F4E"/>
    <w:rsid w:val="00F17B9E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CAEEFBF-664B-4164-8F87-ED68304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01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6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mniPage1">
    <w:name w:val="OmniPage #1"/>
    <w:basedOn w:val="Normal"/>
    <w:pPr>
      <w:tabs>
        <w:tab w:val="left" w:pos="150"/>
        <w:tab w:val="right" w:pos="8287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2">
    <w:name w:val="OmniPage #2"/>
    <w:basedOn w:val="Normal"/>
    <w:pPr>
      <w:tabs>
        <w:tab w:val="left" w:pos="1890"/>
        <w:tab w:val="right" w:pos="6581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customStyle="1" w:styleId="OmniPage3">
    <w:name w:val="OmniPage #3"/>
    <w:basedOn w:val="Normal"/>
    <w:pPr>
      <w:tabs>
        <w:tab w:val="left" w:pos="2055"/>
        <w:tab w:val="right" w:pos="6424"/>
      </w:tabs>
      <w:jc w:val="center"/>
    </w:pPr>
    <w:rPr>
      <w:rFonts w:ascii="Arial" w:hAnsi="Arial"/>
      <w:noProof/>
      <w:sz w:val="20"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04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76141D"/>
    <w:rPr>
      <w:lang w:val="es-ES_tradnl"/>
    </w:rPr>
  </w:style>
  <w:style w:type="paragraph" w:customStyle="1" w:styleId="Default">
    <w:name w:val="Default"/>
    <w:rsid w:val="007614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300683"/>
    <w:pPr>
      <w:spacing w:line="360" w:lineRule="auto"/>
      <w:jc w:val="center"/>
    </w:pPr>
    <w:rPr>
      <w:b/>
      <w:sz w:val="2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00683"/>
    <w:rPr>
      <w:b/>
      <w:sz w:val="2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A50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D88FAB-B619-4EDB-BE6B-53C8D49F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FD0E8-B4BF-4F2B-A24D-4870C3A53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AE668-096B-4E9D-A755-25AC155E8A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Santander</vt:lpstr>
    </vt:vector>
  </TitlesOfParts>
  <Company>Universidad de Cantabria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Santander</dc:title>
  <dc:subject/>
  <dc:creator>ruizpm</dc:creator>
  <cp:keywords/>
  <dc:description/>
  <cp:lastModifiedBy>Díaz Suárez, María Asunción</cp:lastModifiedBy>
  <cp:revision>3</cp:revision>
  <dcterms:created xsi:type="dcterms:W3CDTF">2024-03-12T10:44:00Z</dcterms:created>
  <dcterms:modified xsi:type="dcterms:W3CDTF">2024-04-16T11:47:00Z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