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9D" w:rsidRPr="003F7CF3" w:rsidRDefault="00901936" w:rsidP="00CC5E1A">
      <w:pPr>
        <w:pStyle w:val="Ttulo1"/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</w:pPr>
      <w:bookmarkStart w:id="0" w:name="_GoBack"/>
      <w:bookmarkEnd w:id="0"/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A</w:t>
      </w:r>
      <w:r w:rsidR="00C04940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signatura</w:t>
      </w:r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 </w:t>
      </w:r>
      <w:r w:rsidR="00C93C1F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G17</w:t>
      </w:r>
      <w:r w:rsidR="00675F05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29</w:t>
      </w:r>
      <w:r w:rsidR="00C04940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 Habilidades, Valores y Competencias Transversales</w:t>
      </w:r>
      <w:r w:rsidR="0025419D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. </w:t>
      </w:r>
    </w:p>
    <w:p w:rsidR="001762ED" w:rsidRPr="003F7CF3" w:rsidRDefault="0025419D" w:rsidP="00CC5E1A">
      <w:pPr>
        <w:pStyle w:val="Ttulo1"/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</w:pPr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Grado en </w:t>
      </w:r>
      <w:r w:rsidR="00E65DB2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Relaciones Laborales</w:t>
      </w:r>
      <w:r w:rsidR="00883505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. Curso 20</w:t>
      </w:r>
      <w:r w:rsidR="004302C0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18-2019</w:t>
      </w:r>
    </w:p>
    <w:p w:rsidR="004C403C" w:rsidRPr="003F7CF3" w:rsidRDefault="004C403C" w:rsidP="004C403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</w:pPr>
      <w:r w:rsidRPr="003F7CF3"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  <w:t>Elección de optatividad en la asignatura transversal de primer curso</w:t>
      </w:r>
    </w:p>
    <w:p w:rsidR="004C403C" w:rsidRPr="004C403C" w:rsidRDefault="004C403C" w:rsidP="004C403C">
      <w:pPr>
        <w:rPr>
          <w:rFonts w:eastAsia="Arial Unicode MS"/>
        </w:rPr>
      </w:pPr>
    </w:p>
    <w:p w:rsidR="00FC1629" w:rsidRDefault="00A27572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Plazo de solicitud: </w:t>
      </w:r>
      <w:r w:rsidR="004302C0">
        <w:rPr>
          <w:rFonts w:ascii="Arial Unicode MS" w:eastAsia="Arial Unicode MS" w:hAnsi="Arial Unicode MS" w:cs="Arial Unicode MS"/>
        </w:rPr>
        <w:t>24</w:t>
      </w:r>
      <w:r w:rsidR="00FC1629" w:rsidRPr="0025419D">
        <w:rPr>
          <w:rFonts w:ascii="Arial Unicode MS" w:eastAsia="Arial Unicode MS" w:hAnsi="Arial Unicode MS" w:cs="Arial Unicode MS"/>
        </w:rPr>
        <w:t xml:space="preserve"> al </w:t>
      </w:r>
      <w:r w:rsidR="004302C0">
        <w:rPr>
          <w:rFonts w:ascii="Arial Unicode MS" w:eastAsia="Arial Unicode MS" w:hAnsi="Arial Unicode MS" w:cs="Arial Unicode MS"/>
        </w:rPr>
        <w:t>28</w:t>
      </w:r>
      <w:r w:rsidR="00FC1629" w:rsidRPr="0025419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de septiembre de 2017</w:t>
      </w:r>
    </w:p>
    <w:p w:rsidR="004C403C" w:rsidRDefault="004C403C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Lugar de entrega: Secretaría de la Facultad de Derecho</w:t>
      </w:r>
    </w:p>
    <w:p w:rsidR="004C403C" w:rsidRPr="0025419D" w:rsidRDefault="004C403C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Más información sobre la asignatura (guía y cronograma docente, horario, profesorado</w:t>
      </w:r>
      <w:r w:rsidR="00883505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: </w:t>
      </w:r>
      <w:r w:rsidR="00E65DB2" w:rsidRPr="00E65DB2">
        <w:rPr>
          <w:rFonts w:ascii="Arial Unicode MS" w:eastAsia="Arial Unicode MS" w:hAnsi="Arial Unicode MS" w:cs="Arial Unicode MS"/>
        </w:rPr>
        <w:t>http://web.unican.es/centros/derecho/estudios-de-grado/grado-en-relaciones-laborales</w:t>
      </w:r>
    </w:p>
    <w:p w:rsidR="00FC1629" w:rsidRPr="00FC1629" w:rsidRDefault="00FC1629" w:rsidP="00FC1629">
      <w:pPr>
        <w:rPr>
          <w:rFonts w:eastAsia="Arial Unicode MS"/>
        </w:rPr>
      </w:pPr>
    </w:p>
    <w:p w:rsidR="001762ED" w:rsidRPr="003C4AFC" w:rsidRDefault="00422A7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1.15pt;margin-top:16.15pt;width:532.5pt;height:486.45pt;z-index:-251657216;visibility:visible;mso-wrap-edited:f;mso-width-percent:0;mso-height-percent:0;mso-width-percent:0;mso-height-percent:0" wrapcoords="-34 0 -34 21566 21600 21566 21600 0 -34 0">
            <v:imagedata r:id="rId7" o:title="" gain="19661f" blacklevel="22938f" grayscale="t"/>
          </v:shape>
          <o:OLEObject Type="Embed" ProgID="Word.Picture.8" ShapeID="_x0000_s1026" DrawAspect="Content" ObjectID="_1598958711" r:id="rId8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591"/>
        <w:gridCol w:w="2790"/>
        <w:gridCol w:w="765"/>
        <w:gridCol w:w="390"/>
        <w:gridCol w:w="709"/>
        <w:gridCol w:w="425"/>
        <w:gridCol w:w="851"/>
        <w:gridCol w:w="567"/>
        <w:gridCol w:w="1603"/>
      </w:tblGrid>
      <w:tr w:rsidR="001762ED" w:rsidRPr="003C4AFC" w:rsidTr="0060661C">
        <w:trPr>
          <w:cantSplit/>
          <w:trHeight w:val="413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APELLIDOS Y NOMBRE</w:t>
            </w:r>
          </w:p>
        </w:tc>
        <w:tc>
          <w:tcPr>
            <w:tcW w:w="5079" w:type="dxa"/>
            <w:gridSpan w:val="5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N.I.F.</w:t>
            </w:r>
          </w:p>
        </w:tc>
        <w:tc>
          <w:tcPr>
            <w:tcW w:w="2170" w:type="dxa"/>
            <w:gridSpan w:val="2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DOMICILIO</w:t>
            </w:r>
          </w:p>
        </w:tc>
        <w:tc>
          <w:tcPr>
            <w:tcW w:w="4654" w:type="dxa"/>
            <w:gridSpan w:val="4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PISO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5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LOCALIDAD</w:t>
            </w:r>
          </w:p>
        </w:tc>
        <w:tc>
          <w:tcPr>
            <w:tcW w:w="2790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C.P.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8"/>
          </w:p>
        </w:tc>
      </w:tr>
      <w:tr w:rsidR="001762ED" w:rsidRPr="003C4AFC" w:rsidTr="0060661C">
        <w:trPr>
          <w:cantSplit/>
          <w:trHeight w:val="44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2ED" w:rsidRPr="0060661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TELÉ</w:t>
            </w:r>
            <w:r w:rsidR="001762ED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FONO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E-MAIL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60661C" w:rsidRDefault="0025419D" w:rsidP="0060661C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          </w:t>
            </w:r>
            <w:r w:rsidR="0060661C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                         </w:t>
            </w:r>
            <w:r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@</w:t>
            </w:r>
            <w:r w:rsidR="0060661C"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>alumnos.</w:t>
            </w:r>
            <w:r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>unican.es</w:t>
            </w: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6A6E9C" w:rsidRDefault="0025419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 La asignatura se compone de un módulo común</w:t>
      </w:r>
      <w:r w:rsidR="00BF47D2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a todos los estudiantes</w:t>
      </w:r>
      <w:r w:rsidR="0060661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con 20 horas de clase.</w:t>
      </w:r>
    </w:p>
    <w:p w:rsidR="001762ED" w:rsidRPr="006A6E9C" w:rsidRDefault="006A6E9C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Además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consta de </w:t>
      </w:r>
      <w:r w:rsidR="0025419D" w:rsidRPr="00424394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tres módulos optativos</w:t>
      </w:r>
      <w:r w:rsid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,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3F7CF3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cada uno de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40 horas, 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de los que cada estudiante tendrá que </w:t>
      </w:r>
      <w:r w:rsidRPr="006A6E9C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elegir uno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 por lo que debe marcar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 una </w:t>
      </w:r>
      <w:r w:rsidR="0025419D" w:rsidRP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X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una de entre las tres opciones siguientes: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7830"/>
      </w:tblGrid>
      <w:tr w:rsidR="004C403C" w:rsidRPr="003C4AFC" w:rsidTr="0060661C">
        <w:trPr>
          <w:trHeight w:val="284"/>
        </w:trPr>
        <w:tc>
          <w:tcPr>
            <w:tcW w:w="1080" w:type="dxa"/>
            <w:vAlign w:val="center"/>
          </w:tcPr>
          <w:p w:rsidR="004C403C" w:rsidRPr="003C4AF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Elección</w:t>
            </w:r>
          </w:p>
        </w:tc>
        <w:tc>
          <w:tcPr>
            <w:tcW w:w="900" w:type="dxa"/>
          </w:tcPr>
          <w:p w:rsidR="004C403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Elección</w:t>
            </w:r>
          </w:p>
        </w:tc>
        <w:tc>
          <w:tcPr>
            <w:tcW w:w="7830" w:type="dxa"/>
            <w:vAlign w:val="center"/>
          </w:tcPr>
          <w:p w:rsidR="004C403C" w:rsidRPr="003C4AF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Módulo optativo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 w:val="restart"/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8F739F" wp14:editId="68536C5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31750</wp:posOffset>
                      </wp:positionV>
                      <wp:extent cx="438150" cy="31432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198FF0" id="Rectángulo redondeado 2" o:spid="_x0000_s1026" style="position:absolute;margin-left:6.1pt;margin-top:2.5pt;width:3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7830" w:type="dxa"/>
            <w:vAlign w:val="center"/>
          </w:tcPr>
          <w:p w:rsidR="00F055D4" w:rsidRPr="00C04940" w:rsidRDefault="00F055D4" w:rsidP="00F055D4">
            <w:pPr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Valores: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El Estado y el individuo: Justicia, Libertad y Seguridad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.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(Primer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/>
            <w:tcBorders>
              <w:bottom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bottom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830" w:type="dxa"/>
            <w:tcBorders>
              <w:bottom w:val="single" w:sz="12" w:space="0" w:color="548DD4" w:themeColor="text2" w:themeTint="99"/>
            </w:tcBorders>
            <w:vAlign w:val="center"/>
          </w:tcPr>
          <w:p w:rsidR="00F055D4" w:rsidRDefault="00F055D4" w:rsidP="00F055D4">
            <w:pPr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Competencias: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Obtención de información, emprendimiento y resolución de conflictos</w:t>
            </w:r>
          </w:p>
          <w:p w:rsidR="00F055D4" w:rsidRPr="004C403C" w:rsidRDefault="00F055D4" w:rsidP="00F055D4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(Segundo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 w:val="restart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70D7D7" wp14:editId="7B154BD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-6985</wp:posOffset>
                      </wp:positionV>
                      <wp:extent cx="438150" cy="323850"/>
                      <wp:effectExtent l="0" t="0" r="1905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7F5030" id="Rectángulo redondeado 5" o:spid="_x0000_s1026" style="position:absolute;margin-left:7.7pt;margin-top:-.5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055D4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F055D4" w:rsidRPr="004C403C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7830" w:type="dxa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55D4" w:rsidRPr="00C04940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>Valores: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Globalización y Derecho.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(Primer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830" w:type="dxa"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  <w:vAlign w:val="center"/>
          </w:tcPr>
          <w:p w:rsidR="00F055D4" w:rsidRPr="00F34814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Competencias: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Taller jurídico de emprendimiento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  <w:r w:rsidRPr="00F34814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(Segundo cuatrimestre)</w:t>
            </w:r>
          </w:p>
        </w:tc>
      </w:tr>
      <w:tr w:rsidR="00F055D4" w:rsidRPr="003C4AFC" w:rsidTr="0060661C">
        <w:trPr>
          <w:trHeight w:val="782"/>
        </w:trPr>
        <w:tc>
          <w:tcPr>
            <w:tcW w:w="1080" w:type="dxa"/>
            <w:tcBorders>
              <w:top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A5C4D" wp14:editId="5783EBF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-19050</wp:posOffset>
                      </wp:positionV>
                      <wp:extent cx="438150" cy="304800"/>
                      <wp:effectExtent l="0" t="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9AED59" id="Rectángulo redondeado 7" o:spid="_x0000_s1026" style="position:absolute;margin-left:7.6pt;margin-top:-1.5pt;width:3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3</w:t>
            </w:r>
          </w:p>
        </w:tc>
        <w:tc>
          <w:tcPr>
            <w:tcW w:w="7830" w:type="dxa"/>
            <w:tcBorders>
              <w:top w:val="single" w:sz="12" w:space="0" w:color="548DD4" w:themeColor="text2" w:themeTint="99"/>
            </w:tcBorders>
            <w:vAlign w:val="center"/>
          </w:tcPr>
          <w:p w:rsidR="00F055D4" w:rsidRPr="00C04940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C04940">
              <w:rPr>
                <w:rFonts w:ascii="Arial Unicode MS" w:eastAsia="Arial Unicode MS" w:hAnsi="Arial Unicode MS" w:cs="Arial Unicode MS"/>
                <w:sz w:val="19"/>
                <w:szCs w:val="19"/>
              </w:rPr>
              <w:t>Inglés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</w:t>
            </w:r>
            <w:r w:rsidRPr="00883505">
              <w:rPr>
                <w:rFonts w:ascii="Arial Unicode MS" w:eastAsia="Arial Unicode MS" w:hAnsi="Arial Unicode MS" w:cs="Arial Unicode MS"/>
                <w:i/>
                <w:sz w:val="17"/>
                <w:szCs w:val="17"/>
              </w:rPr>
              <w:t>Primer y segundo cuatrimestre)</w:t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Pr="003C4AFC" w:rsidRDefault="001762ED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3C4AFC">
        <w:rPr>
          <w:rFonts w:ascii="Arial Unicode MS" w:eastAsia="Arial Unicode MS" w:hAnsi="Arial Unicode MS" w:cs="Arial Unicode MS"/>
          <w:sz w:val="19"/>
          <w:szCs w:val="19"/>
        </w:rPr>
        <w:t>.</w:t>
      </w:r>
    </w:p>
    <w:p w:rsidR="001762ED" w:rsidRPr="003C4AFC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</w:rPr>
      </w:pPr>
    </w:p>
    <w:p w:rsidR="0025419D" w:rsidRPr="003C4AFC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10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0"/>
      <w:r w:rsidR="008168B3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de</w:t>
      </w:r>
      <w:r w:rsidR="00883505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="00A27572">
        <w:rPr>
          <w:rFonts w:ascii="Arial Unicode MS" w:eastAsia="Arial Unicode MS" w:hAnsi="Arial Unicode MS" w:cs="Arial Unicode MS"/>
        </w:rPr>
        <w:t>septiembre</w:t>
      </w:r>
      <w:r w:rsidRPr="003C4AFC">
        <w:rPr>
          <w:rFonts w:ascii="Arial Unicode MS" w:eastAsia="Arial Unicode MS" w:hAnsi="Arial Unicode MS" w:cs="Arial Unicode MS"/>
        </w:rPr>
        <w:t xml:space="preserve"> de  </w:t>
      </w:r>
      <w:r w:rsidR="00A27572">
        <w:rPr>
          <w:rFonts w:ascii="Arial Unicode MS" w:eastAsia="Arial Unicode MS" w:hAnsi="Arial Unicode MS" w:cs="Arial Unicode MS"/>
        </w:rPr>
        <w:t>2017</w:t>
      </w: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r w:rsidR="00A27572">
        <w:rPr>
          <w:rFonts w:ascii="Arial Unicode MS" w:eastAsia="Arial Unicode MS" w:hAnsi="Arial Unicode MS" w:cs="Arial Unicode MS"/>
        </w:rPr>
        <w:t>irma, el estudiante</w:t>
      </w:r>
      <w:r w:rsidRPr="003C4AFC">
        <w:rPr>
          <w:rFonts w:ascii="Arial Unicode MS" w:eastAsia="Arial Unicode MS" w:hAnsi="Arial Unicode MS" w:cs="Arial Unicode MS"/>
        </w:rPr>
        <w:t>:</w:t>
      </w:r>
      <w:bookmarkStart w:id="11" w:name="Texto52"/>
      <w:r w:rsidR="00883505">
        <w:rPr>
          <w:rFonts w:ascii="Arial Unicode MS" w:eastAsia="Arial Unicode MS" w:hAnsi="Arial Unicode MS" w:cs="Arial Unicode MS"/>
        </w:rPr>
        <w:t xml:space="preserve">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1"/>
    </w:p>
    <w:p w:rsidR="003632C8" w:rsidRPr="00A27572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SR. </w:t>
      </w:r>
      <w:r w:rsidR="003C4AFC"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DECANO. FACULTAD DE DERECHO. </w:t>
      </w:r>
      <w:r w:rsidRPr="00A27572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p w:rsidR="00883505" w:rsidRPr="003C4AFC" w:rsidRDefault="0088350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sectPr w:rsidR="00883505" w:rsidRPr="003C4AFC" w:rsidSect="003C4AFC">
      <w:headerReference w:type="default" r:id="rId9"/>
      <w:footerReference w:type="even" r:id="rId10"/>
      <w:pgSz w:w="11906" w:h="16838" w:code="9"/>
      <w:pgMar w:top="1620" w:right="746" w:bottom="450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8" w:rsidRDefault="008B7828">
      <w:r>
        <w:separator/>
      </w:r>
    </w:p>
  </w:endnote>
  <w:endnote w:type="continuationSeparator" w:id="0">
    <w:p w:rsidR="008B7828" w:rsidRDefault="008B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8" w:rsidRDefault="008B7828">
      <w:r>
        <w:separator/>
      </w:r>
    </w:p>
  </w:footnote>
  <w:footnote w:type="continuationSeparator" w:id="0">
    <w:p w:rsidR="008B7828" w:rsidRDefault="008B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C62CB8" w:rsidRDefault="003C4AF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7" name="Imagen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995045</wp:posOffset>
              </wp:positionH>
              <wp:positionV relativeFrom="paragraph">
                <wp:posOffset>231775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F9D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8.25pt" to="49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C03FB"/>
    <w:rsid w:val="001F6316"/>
    <w:rsid w:val="00240F5A"/>
    <w:rsid w:val="00241A6A"/>
    <w:rsid w:val="00251CC2"/>
    <w:rsid w:val="0025419D"/>
    <w:rsid w:val="002679E7"/>
    <w:rsid w:val="002A7F7E"/>
    <w:rsid w:val="002F06F7"/>
    <w:rsid w:val="00326673"/>
    <w:rsid w:val="003632C8"/>
    <w:rsid w:val="0036378B"/>
    <w:rsid w:val="00386F22"/>
    <w:rsid w:val="003C4AFC"/>
    <w:rsid w:val="003F7CF3"/>
    <w:rsid w:val="003F7E47"/>
    <w:rsid w:val="00402507"/>
    <w:rsid w:val="00422A7F"/>
    <w:rsid w:val="00424394"/>
    <w:rsid w:val="004302C0"/>
    <w:rsid w:val="004755A6"/>
    <w:rsid w:val="004C403C"/>
    <w:rsid w:val="00535ED5"/>
    <w:rsid w:val="005A51B2"/>
    <w:rsid w:val="005A6BD0"/>
    <w:rsid w:val="005B7C8C"/>
    <w:rsid w:val="005C2BC2"/>
    <w:rsid w:val="0060661C"/>
    <w:rsid w:val="006552D4"/>
    <w:rsid w:val="006675B3"/>
    <w:rsid w:val="00675F05"/>
    <w:rsid w:val="006A6E9C"/>
    <w:rsid w:val="007D0A47"/>
    <w:rsid w:val="00802A9D"/>
    <w:rsid w:val="008168B3"/>
    <w:rsid w:val="00883505"/>
    <w:rsid w:val="008B7828"/>
    <w:rsid w:val="008E6A86"/>
    <w:rsid w:val="00901936"/>
    <w:rsid w:val="0098685A"/>
    <w:rsid w:val="00A22082"/>
    <w:rsid w:val="00A26D78"/>
    <w:rsid w:val="00A27572"/>
    <w:rsid w:val="00B15305"/>
    <w:rsid w:val="00B93B38"/>
    <w:rsid w:val="00BF47D2"/>
    <w:rsid w:val="00C04940"/>
    <w:rsid w:val="00C62CB8"/>
    <w:rsid w:val="00C7391B"/>
    <w:rsid w:val="00C87CE6"/>
    <w:rsid w:val="00C93C1F"/>
    <w:rsid w:val="00CC5E1A"/>
    <w:rsid w:val="00CD3C2C"/>
    <w:rsid w:val="00D916DD"/>
    <w:rsid w:val="00E57FD3"/>
    <w:rsid w:val="00E65DB2"/>
    <w:rsid w:val="00E77762"/>
    <w:rsid w:val="00E87B1A"/>
    <w:rsid w:val="00EE5593"/>
    <w:rsid w:val="00F00E8D"/>
    <w:rsid w:val="00F055D4"/>
    <w:rsid w:val="00F14ACB"/>
    <w:rsid w:val="00F34814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C162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C20BF-73A5-49E2-915F-DF9DCBEF13C6}"/>
</file>

<file path=customXml/itemProps2.xml><?xml version="1.0" encoding="utf-8"?>
<ds:datastoreItem xmlns:ds="http://schemas.openxmlformats.org/officeDocument/2006/customXml" ds:itemID="{8442868D-7DF4-4DFF-AF31-51F6C8B713D0}"/>
</file>

<file path=customXml/itemProps3.xml><?xml version="1.0" encoding="utf-8"?>
<ds:datastoreItem xmlns:ds="http://schemas.openxmlformats.org/officeDocument/2006/customXml" ds:itemID="{62942FEE-6C4D-427B-AFA1-3801AFFB48EA}"/>
</file>

<file path=customXml/itemProps4.xml><?xml version="1.0" encoding="utf-8"?>
<ds:datastoreItem xmlns:ds="http://schemas.openxmlformats.org/officeDocument/2006/customXml" ds:itemID="{BA478E9C-ADF0-459F-8122-EBE89DB91DAE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0</TotalTime>
  <Pages>2</Pages>
  <Words>198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2</cp:revision>
  <cp:lastPrinted>2018-09-20T11:21:00Z</cp:lastPrinted>
  <dcterms:created xsi:type="dcterms:W3CDTF">2018-09-20T12:25:00Z</dcterms:created>
  <dcterms:modified xsi:type="dcterms:W3CDTF">2018-09-20T12:25:00Z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